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A86" w:rsidRPr="00B23DEE" w:rsidRDefault="00826A86" w:rsidP="00EA623C">
      <w:pPr>
        <w:adjustRightInd w:val="0"/>
        <w:snapToGrid w:val="0"/>
        <w:spacing w:line="360" w:lineRule="auto"/>
        <w:ind w:firstLine="0"/>
        <w:jc w:val="center"/>
        <w:rPr>
          <w:rFonts w:ascii="Times New Roman" w:eastAsia="SimHei" w:hAnsi="Times New Roman"/>
          <w:b/>
          <w:sz w:val="32"/>
          <w:szCs w:val="32"/>
        </w:rPr>
      </w:pPr>
      <w:r w:rsidRPr="00B23DEE">
        <w:rPr>
          <w:rFonts w:ascii="Times New Roman" w:hAnsi="Times New Roman"/>
          <w:b/>
          <w:sz w:val="32"/>
          <w:szCs w:val="32"/>
        </w:rPr>
        <w:t xml:space="preserve">Attachment I: Design Description of </w:t>
      </w:r>
      <w:r w:rsidR="00625698" w:rsidRPr="00B23DEE">
        <w:rPr>
          <w:rFonts w:ascii="Times New Roman" w:hAnsi="Times New Roman" w:hint="eastAsia"/>
          <w:b/>
          <w:sz w:val="32"/>
          <w:szCs w:val="32"/>
        </w:rPr>
        <w:t>C</w:t>
      </w:r>
      <w:r w:rsidR="00625698" w:rsidRPr="00B23DEE">
        <w:rPr>
          <w:rFonts w:ascii="Times New Roman" w:hAnsi="Times New Roman"/>
          <w:b/>
          <w:sz w:val="32"/>
          <w:szCs w:val="32"/>
        </w:rPr>
        <w:t>h</w:t>
      </w:r>
      <w:r w:rsidR="00625698" w:rsidRPr="00B23DEE">
        <w:rPr>
          <w:rFonts w:ascii="Times New Roman" w:hAnsi="Times New Roman" w:hint="eastAsia"/>
          <w:b/>
          <w:sz w:val="32"/>
          <w:szCs w:val="32"/>
        </w:rPr>
        <w:t>ina-aid</w:t>
      </w:r>
      <w:r w:rsidRPr="00B23DEE">
        <w:rPr>
          <w:rFonts w:ascii="Times New Roman" w:hAnsi="Times New Roman"/>
          <w:b/>
          <w:sz w:val="32"/>
          <w:szCs w:val="32"/>
        </w:rPr>
        <w:t xml:space="preserve"> Georgia Mental Health Hospital</w:t>
      </w:r>
    </w:p>
    <w:p w:rsidR="00C834D3" w:rsidRPr="00B23DEE" w:rsidRDefault="00826A86"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Design basis: the relevant codes of architectural design of the People’s Republic of China, as well as mandatory regulations and customary practices of Georgia.</w:t>
      </w:r>
      <w:bookmarkStart w:id="0" w:name="_Hlk11978359"/>
    </w:p>
    <w:p w:rsidR="00826A86" w:rsidRPr="00B23DEE" w:rsidRDefault="00C834D3" w:rsidP="00242B00">
      <w:pPr>
        <w:adjustRightInd w:val="0"/>
        <w:snapToGrid w:val="0"/>
        <w:spacing w:line="360" w:lineRule="auto"/>
        <w:ind w:firstLineChars="200" w:firstLine="560"/>
        <w:rPr>
          <w:rFonts w:ascii="Times New Roman" w:hAnsi="Times New Roman"/>
          <w:sz w:val="28"/>
          <w:szCs w:val="28"/>
        </w:rPr>
      </w:pPr>
      <w:bookmarkStart w:id="1" w:name="_Hlk12020100"/>
      <w:bookmarkEnd w:id="1"/>
      <w:r w:rsidRPr="00B23DEE">
        <w:rPr>
          <w:rFonts w:ascii="Times New Roman" w:hAnsi="Times New Roman"/>
          <w:sz w:val="28"/>
          <w:szCs w:val="28"/>
        </w:rPr>
        <w:t xml:space="preserve">The Project includes </w:t>
      </w:r>
      <w:r w:rsidR="00C465AD" w:rsidRPr="00B23DEE">
        <w:rPr>
          <w:rFonts w:ascii="Times New Roman" w:hAnsi="Times New Roman"/>
          <w:sz w:val="28"/>
          <w:szCs w:val="28"/>
        </w:rPr>
        <w:t xml:space="preserve">Telavi </w:t>
      </w:r>
      <w:r w:rsidRPr="00B23DEE">
        <w:rPr>
          <w:rFonts w:ascii="Times New Roman" w:hAnsi="Times New Roman"/>
          <w:sz w:val="28"/>
          <w:szCs w:val="28"/>
        </w:rPr>
        <w:t xml:space="preserve">Project and Senaki Project. If the contents of this Description are not indicated, it means that the said contents are applicable to both </w:t>
      </w:r>
      <w:r w:rsidR="00C465AD" w:rsidRPr="00B23DEE">
        <w:rPr>
          <w:rFonts w:ascii="Times New Roman" w:hAnsi="Times New Roman"/>
          <w:sz w:val="28"/>
          <w:szCs w:val="28"/>
        </w:rPr>
        <w:t xml:space="preserve">Telavi </w:t>
      </w:r>
      <w:r w:rsidRPr="00B23DEE">
        <w:rPr>
          <w:rFonts w:ascii="Times New Roman" w:hAnsi="Times New Roman"/>
          <w:sz w:val="28"/>
          <w:szCs w:val="28"/>
        </w:rPr>
        <w:t>and Senaki projects.</w:t>
      </w:r>
      <w:bookmarkEnd w:id="0"/>
    </w:p>
    <w:p w:rsidR="00826A86"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1</w:t>
      </w:r>
      <w:r w:rsidRPr="00B23DEE">
        <w:rPr>
          <w:rFonts w:ascii="Times New Roman" w:hAnsi="Times New Roman"/>
          <w:b/>
          <w:sz w:val="28"/>
          <w:szCs w:val="28"/>
        </w:rPr>
        <w:tab/>
        <w:t>Architectural Design Description</w:t>
      </w:r>
    </w:p>
    <w:p w:rsidR="0060171E" w:rsidRPr="00B23DEE" w:rsidRDefault="00F34251"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1.1</w:t>
      </w:r>
      <w:r w:rsidRPr="00B23DEE">
        <w:rPr>
          <w:rFonts w:ascii="Times New Roman" w:hAnsi="Times New Roman"/>
          <w:b/>
          <w:sz w:val="28"/>
          <w:szCs w:val="28"/>
        </w:rPr>
        <w:tab/>
        <w:t>Project Overview</w:t>
      </w:r>
    </w:p>
    <w:p w:rsidR="00C212B1" w:rsidRPr="00B23DEE" w:rsidRDefault="00C465AD" w:rsidP="00EA623C">
      <w:pPr>
        <w:adjustRightInd w:val="0"/>
        <w:snapToGrid w:val="0"/>
        <w:spacing w:line="360" w:lineRule="auto"/>
        <w:ind w:left="843" w:hangingChars="300" w:hanging="843"/>
        <w:rPr>
          <w:rFonts w:ascii="Times New Roman" w:eastAsia="FangSong_GB2312" w:hAnsi="Times New Roman"/>
          <w:b/>
          <w:sz w:val="28"/>
          <w:szCs w:val="28"/>
        </w:rPr>
      </w:pPr>
      <w:bookmarkStart w:id="2" w:name="_Hlk11844284"/>
      <w:r w:rsidRPr="00B23DEE">
        <w:rPr>
          <w:rFonts w:ascii="Times New Roman" w:hAnsi="Times New Roman"/>
          <w:b/>
          <w:sz w:val="28"/>
          <w:szCs w:val="28"/>
        </w:rPr>
        <w:t xml:space="preserve">Telavi </w:t>
      </w:r>
      <w:r w:rsidR="00C212B1" w:rsidRPr="00B23DEE">
        <w:rPr>
          <w:rFonts w:ascii="Times New Roman" w:hAnsi="Times New Roman"/>
          <w:b/>
          <w:sz w:val="28"/>
          <w:szCs w:val="28"/>
        </w:rPr>
        <w:t>City</w:t>
      </w:r>
    </w:p>
    <w:p w:rsidR="0060171E" w:rsidRPr="00B23DEE" w:rsidRDefault="0060171E" w:rsidP="00242B00">
      <w:pPr>
        <w:adjustRightInd w:val="0"/>
        <w:snapToGrid w:val="0"/>
        <w:spacing w:line="360" w:lineRule="auto"/>
        <w:ind w:firstLineChars="200" w:firstLine="560"/>
        <w:rPr>
          <w:rFonts w:ascii="Times New Roman" w:eastAsia="FangSong_GB2312" w:hAnsi="Times New Roman"/>
          <w:sz w:val="28"/>
          <w:szCs w:val="28"/>
        </w:rPr>
      </w:pPr>
      <w:bookmarkStart w:id="3" w:name="_Hlk11843439"/>
      <w:bookmarkEnd w:id="2"/>
      <w:bookmarkEnd w:id="3"/>
      <w:r w:rsidRPr="00B23DEE">
        <w:rPr>
          <w:rFonts w:ascii="Times New Roman" w:hAnsi="Times New Roman"/>
          <w:sz w:val="28"/>
          <w:szCs w:val="28"/>
        </w:rPr>
        <w:t>Project Name</w:t>
      </w:r>
      <w:r w:rsidR="00906400" w:rsidRPr="00B23DEE">
        <w:rPr>
          <w:rFonts w:ascii="Times New Roman" w:hAnsi="Times New Roman" w:hint="eastAsia"/>
          <w:sz w:val="28"/>
          <w:szCs w:val="28"/>
        </w:rPr>
        <w:t>:</w:t>
      </w:r>
      <w:r w:rsidRPr="00B23DEE">
        <w:rPr>
          <w:rFonts w:ascii="Times New Roman" w:hAnsi="Times New Roman"/>
          <w:sz w:val="28"/>
          <w:szCs w:val="28"/>
        </w:rPr>
        <w:t xml:space="preserve"> Mental Health Hospital of </w:t>
      </w:r>
      <w:r w:rsidR="00C465AD" w:rsidRPr="00B23DEE">
        <w:rPr>
          <w:rFonts w:ascii="Times New Roman" w:hAnsi="Times New Roman"/>
          <w:sz w:val="28"/>
          <w:szCs w:val="28"/>
        </w:rPr>
        <w:t xml:space="preserve">Telavi </w:t>
      </w:r>
      <w:r w:rsidRPr="00B23DEE">
        <w:rPr>
          <w:rFonts w:ascii="Times New Roman" w:hAnsi="Times New Roman"/>
          <w:sz w:val="28"/>
          <w:szCs w:val="28"/>
        </w:rPr>
        <w:t>City, Georgia</w:t>
      </w:r>
    </w:p>
    <w:p w:rsidR="0060171E" w:rsidRPr="00B23DEE" w:rsidRDefault="0060171E" w:rsidP="00906400">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Construction site</w:t>
      </w:r>
      <w:r w:rsidR="00906400" w:rsidRPr="00B23DEE">
        <w:rPr>
          <w:rFonts w:ascii="Times New Roman" w:hAnsi="Times New Roman" w:hint="eastAsia"/>
          <w:sz w:val="28"/>
          <w:szCs w:val="28"/>
        </w:rPr>
        <w:t>:</w:t>
      </w:r>
      <w:r w:rsidRPr="00B23DEE">
        <w:rPr>
          <w:rFonts w:ascii="Times New Roman" w:hAnsi="Times New Roman"/>
          <w:sz w:val="28"/>
          <w:szCs w:val="28"/>
        </w:rPr>
        <w:t xml:space="preserve"> the northern suburb of </w:t>
      </w:r>
      <w:r w:rsidR="00C465AD" w:rsidRPr="00B23DEE">
        <w:rPr>
          <w:rFonts w:ascii="Times New Roman" w:hAnsi="Times New Roman"/>
          <w:sz w:val="28"/>
          <w:szCs w:val="28"/>
        </w:rPr>
        <w:t xml:space="preserve">Telavi </w:t>
      </w:r>
      <w:r w:rsidRPr="00B23DEE">
        <w:rPr>
          <w:rFonts w:ascii="Times New Roman" w:hAnsi="Times New Roman"/>
          <w:sz w:val="28"/>
          <w:szCs w:val="28"/>
        </w:rPr>
        <w:t>City, Georgia, with a total construction land area of about 6227 m</w:t>
      </w:r>
      <w:r w:rsidRPr="00B23DEE">
        <w:rPr>
          <w:rFonts w:ascii="Times New Roman" w:hAnsi="Times New Roman"/>
          <w:sz w:val="28"/>
          <w:szCs w:val="28"/>
          <w:vertAlign w:val="superscript"/>
        </w:rPr>
        <w:t>2</w:t>
      </w:r>
      <w:r w:rsidRPr="00B23DEE">
        <w:rPr>
          <w:rFonts w:ascii="Times New Roman" w:hAnsi="Times New Roman"/>
          <w:sz w:val="28"/>
          <w:szCs w:val="28"/>
        </w:rPr>
        <w:t>.</w:t>
      </w:r>
    </w:p>
    <w:p w:rsidR="00CA0F54" w:rsidRPr="00B23DEE" w:rsidRDefault="0060171E"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Status of the site</w:t>
      </w:r>
      <w:r w:rsidR="00906400" w:rsidRPr="00B23DEE">
        <w:rPr>
          <w:rFonts w:ascii="Times New Roman" w:hAnsi="Times New Roman" w:hint="eastAsia"/>
          <w:sz w:val="28"/>
          <w:szCs w:val="28"/>
        </w:rPr>
        <w:t>:</w:t>
      </w:r>
      <w:r w:rsidRPr="00B23DEE">
        <w:rPr>
          <w:rFonts w:ascii="Times New Roman" w:hAnsi="Times New Roman"/>
          <w:sz w:val="28"/>
          <w:szCs w:val="28"/>
        </w:rPr>
        <w:t xml:space="preserve"> The land is an open space not built in the suburbs, and a municipal highway is on the west side. The land is basically flat and there are no buildings to be demolished on the ground.</w:t>
      </w:r>
    </w:p>
    <w:p w:rsidR="0060171E" w:rsidRPr="00B23DEE" w:rsidRDefault="0060171E"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Project scale</w:t>
      </w:r>
      <w:r w:rsidR="00906400" w:rsidRPr="00B23DEE">
        <w:rPr>
          <w:rFonts w:ascii="Times New Roman" w:hAnsi="Times New Roman" w:hint="eastAsia"/>
          <w:sz w:val="28"/>
          <w:szCs w:val="28"/>
        </w:rPr>
        <w:t>:</w:t>
      </w:r>
      <w:r w:rsidRPr="00B23DEE">
        <w:rPr>
          <w:rFonts w:ascii="Times New Roman" w:hAnsi="Times New Roman"/>
          <w:sz w:val="28"/>
          <w:szCs w:val="28"/>
        </w:rPr>
        <w:t xml:space="preserve"> The total construction area is 2264 m</w:t>
      </w:r>
      <w:r w:rsidRPr="00B23DEE">
        <w:rPr>
          <w:rFonts w:ascii="Times New Roman" w:hAnsi="Times New Roman"/>
          <w:sz w:val="28"/>
          <w:szCs w:val="28"/>
          <w:vertAlign w:val="superscript"/>
        </w:rPr>
        <w:t>2</w:t>
      </w:r>
      <w:r w:rsidRPr="00B23DEE">
        <w:rPr>
          <w:rFonts w:ascii="Times New Roman" w:hAnsi="Times New Roman"/>
          <w:sz w:val="28"/>
          <w:szCs w:val="28"/>
        </w:rPr>
        <w:t>.</w:t>
      </w:r>
    </w:p>
    <w:p w:rsidR="0060171E" w:rsidRPr="00B23DEE" w:rsidRDefault="0060171E"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Project function</w:t>
      </w:r>
      <w:r w:rsidR="00906400" w:rsidRPr="00B23DEE">
        <w:rPr>
          <w:rFonts w:ascii="Times New Roman" w:hAnsi="Times New Roman" w:hint="eastAsia"/>
          <w:sz w:val="28"/>
          <w:szCs w:val="28"/>
        </w:rPr>
        <w:t>:</w:t>
      </w:r>
      <w:r w:rsidRPr="00B23DEE">
        <w:rPr>
          <w:rFonts w:ascii="Times New Roman" w:hAnsi="Times New Roman"/>
          <w:sz w:val="28"/>
          <w:szCs w:val="28"/>
        </w:rPr>
        <w:t xml:space="preserve"> outpatient building, ward building, equipment room and ancillary facilities.</w:t>
      </w:r>
    </w:p>
    <w:p w:rsidR="00C212B1" w:rsidRPr="00B23DEE" w:rsidRDefault="00C212B1" w:rsidP="00EA623C">
      <w:pPr>
        <w:adjustRightInd w:val="0"/>
        <w:snapToGrid w:val="0"/>
        <w:spacing w:line="360" w:lineRule="auto"/>
        <w:ind w:left="843" w:hangingChars="300" w:hanging="843"/>
        <w:rPr>
          <w:rFonts w:ascii="Times New Roman" w:eastAsia="FangSong_GB2312" w:hAnsi="Times New Roman"/>
          <w:b/>
          <w:bCs/>
          <w:sz w:val="28"/>
          <w:szCs w:val="28"/>
        </w:rPr>
      </w:pPr>
      <w:bookmarkStart w:id="4" w:name="_Hlk11844331"/>
      <w:r w:rsidRPr="00B23DEE">
        <w:rPr>
          <w:rFonts w:ascii="Times New Roman" w:hAnsi="Times New Roman"/>
          <w:b/>
          <w:bCs/>
          <w:sz w:val="28"/>
          <w:szCs w:val="28"/>
        </w:rPr>
        <w:t>Senaki City</w:t>
      </w:r>
    </w:p>
    <w:bookmarkEnd w:id="4"/>
    <w:p w:rsidR="008E736D" w:rsidRPr="00B23DEE" w:rsidRDefault="008E736D"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Project Name</w:t>
      </w:r>
      <w:r w:rsidR="00906400" w:rsidRPr="00B23DEE">
        <w:rPr>
          <w:rFonts w:ascii="Times New Roman" w:hAnsi="Times New Roman" w:hint="eastAsia"/>
          <w:sz w:val="28"/>
          <w:szCs w:val="28"/>
        </w:rPr>
        <w:t>:</w:t>
      </w:r>
      <w:r w:rsidRPr="00B23DEE">
        <w:rPr>
          <w:rFonts w:ascii="Times New Roman" w:hAnsi="Times New Roman"/>
          <w:sz w:val="28"/>
          <w:szCs w:val="28"/>
        </w:rPr>
        <w:t xml:space="preserve"> Mental Health Hospital of Senaki in Georgia</w:t>
      </w:r>
    </w:p>
    <w:p w:rsidR="008E736D" w:rsidRPr="00B23DEE" w:rsidRDefault="008E736D" w:rsidP="00625698">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Construction site</w:t>
      </w:r>
      <w:r w:rsidR="00906400" w:rsidRPr="00B23DEE">
        <w:rPr>
          <w:rFonts w:ascii="Times New Roman" w:hAnsi="Times New Roman" w:hint="eastAsia"/>
          <w:sz w:val="28"/>
          <w:szCs w:val="28"/>
        </w:rPr>
        <w:t>:</w:t>
      </w:r>
      <w:r w:rsidRPr="00B23DEE">
        <w:rPr>
          <w:rFonts w:ascii="Times New Roman" w:hAnsi="Times New Roman"/>
          <w:sz w:val="28"/>
          <w:szCs w:val="28"/>
        </w:rPr>
        <w:t xml:space="preserve"> the former mental health hospital in eastern Senaki City, Georgia, with a total </w:t>
      </w:r>
      <w:r w:rsidRPr="00B23DEE">
        <w:rPr>
          <w:rFonts w:ascii="Times New Roman" w:eastAsia="FangSong_GB2312" w:hAnsi="Times New Roman"/>
          <w:sz w:val="28"/>
          <w:szCs w:val="28"/>
        </w:rPr>
        <w:t>construction</w:t>
      </w:r>
      <w:r w:rsidRPr="00B23DEE">
        <w:rPr>
          <w:rFonts w:ascii="Times New Roman" w:hAnsi="Times New Roman"/>
          <w:sz w:val="28"/>
          <w:szCs w:val="28"/>
        </w:rPr>
        <w:t xml:space="preserve"> land area of 4330 m</w:t>
      </w:r>
      <w:r w:rsidRPr="00B23DEE">
        <w:rPr>
          <w:rFonts w:ascii="Times New Roman" w:hAnsi="Times New Roman"/>
          <w:sz w:val="28"/>
          <w:szCs w:val="28"/>
          <w:vertAlign w:val="superscript"/>
        </w:rPr>
        <w:t>2</w:t>
      </w:r>
      <w:r w:rsidRPr="00B23DEE">
        <w:rPr>
          <w:rFonts w:ascii="Times New Roman" w:hAnsi="Times New Roman"/>
          <w:sz w:val="28"/>
          <w:szCs w:val="28"/>
        </w:rPr>
        <w:t>.</w:t>
      </w:r>
    </w:p>
    <w:p w:rsidR="008E736D" w:rsidRPr="00B23DEE" w:rsidRDefault="008E736D"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Site status</w:t>
      </w:r>
      <w:r w:rsidR="00906400" w:rsidRPr="00B23DEE">
        <w:rPr>
          <w:rFonts w:ascii="Times New Roman" w:hAnsi="Times New Roman" w:hint="eastAsia"/>
          <w:sz w:val="28"/>
          <w:szCs w:val="28"/>
        </w:rPr>
        <w:t>:</w:t>
      </w:r>
      <w:r w:rsidRPr="00B23DEE">
        <w:rPr>
          <w:rFonts w:ascii="Times New Roman" w:hAnsi="Times New Roman"/>
          <w:sz w:val="28"/>
          <w:szCs w:val="28"/>
        </w:rPr>
        <w:t xml:space="preserve"> The land is in the former mental health hospital. The northeast side of the land is connected with the external roads. The site is basically flat. There are two old buildings abandoned by the former hospital on the ground.</w:t>
      </w:r>
    </w:p>
    <w:p w:rsidR="008E736D" w:rsidRPr="00B23DEE" w:rsidRDefault="008E736D"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lastRenderedPageBreak/>
        <w:t>Project scale</w:t>
      </w:r>
      <w:r w:rsidR="00906400" w:rsidRPr="00B23DEE">
        <w:rPr>
          <w:rFonts w:ascii="Times New Roman" w:hAnsi="Times New Roman" w:hint="eastAsia"/>
          <w:sz w:val="28"/>
          <w:szCs w:val="28"/>
        </w:rPr>
        <w:t>:</w:t>
      </w:r>
      <w:r w:rsidRPr="00B23DEE">
        <w:rPr>
          <w:rFonts w:ascii="Times New Roman" w:hAnsi="Times New Roman"/>
          <w:sz w:val="28"/>
          <w:szCs w:val="28"/>
        </w:rPr>
        <w:t xml:space="preserve"> The total construction area is 2230 m</w:t>
      </w:r>
      <w:r w:rsidRPr="00B23DEE">
        <w:rPr>
          <w:rFonts w:ascii="Times New Roman" w:hAnsi="Times New Roman"/>
          <w:sz w:val="28"/>
          <w:szCs w:val="28"/>
          <w:vertAlign w:val="superscript"/>
        </w:rPr>
        <w:t>2</w:t>
      </w:r>
      <w:r w:rsidRPr="00B23DEE">
        <w:rPr>
          <w:rFonts w:ascii="Times New Roman" w:hAnsi="Times New Roman"/>
          <w:sz w:val="28"/>
          <w:szCs w:val="28"/>
        </w:rPr>
        <w:t>.</w:t>
      </w:r>
    </w:p>
    <w:p w:rsidR="008E736D" w:rsidRPr="00B23DEE" w:rsidRDefault="008E736D"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Project function</w:t>
      </w:r>
      <w:r w:rsidR="00906400" w:rsidRPr="00B23DEE">
        <w:rPr>
          <w:rFonts w:ascii="Times New Roman" w:hAnsi="Times New Roman" w:hint="eastAsia"/>
          <w:sz w:val="28"/>
          <w:szCs w:val="28"/>
        </w:rPr>
        <w:t>:</w:t>
      </w:r>
      <w:r w:rsidRPr="00B23DEE">
        <w:rPr>
          <w:rFonts w:ascii="Times New Roman" w:hAnsi="Times New Roman"/>
          <w:sz w:val="28"/>
          <w:szCs w:val="28"/>
        </w:rPr>
        <w:t xml:space="preserve"> outpatient building, ward building, equipment room and ancillary facilities.</w:t>
      </w:r>
    </w:p>
    <w:p w:rsidR="0060171E"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1.2</w:t>
      </w:r>
      <w:r w:rsidRPr="00B23DEE">
        <w:rPr>
          <w:rFonts w:ascii="Times New Roman" w:hAnsi="Times New Roman"/>
          <w:b/>
          <w:sz w:val="28"/>
          <w:szCs w:val="28"/>
        </w:rPr>
        <w:tab/>
        <w:t>General Plan Design</w:t>
      </w:r>
    </w:p>
    <w:p w:rsidR="008E736D" w:rsidRPr="00B23DEE" w:rsidRDefault="00C465AD" w:rsidP="00EA623C">
      <w:pPr>
        <w:adjustRightInd w:val="0"/>
        <w:snapToGrid w:val="0"/>
        <w:spacing w:line="360" w:lineRule="auto"/>
        <w:ind w:left="843" w:hangingChars="300" w:hanging="843"/>
        <w:rPr>
          <w:rFonts w:ascii="Times New Roman" w:eastAsia="FangSong_GB2312" w:hAnsi="Times New Roman"/>
          <w:b/>
          <w:sz w:val="28"/>
          <w:szCs w:val="28"/>
        </w:rPr>
      </w:pPr>
      <w:bookmarkStart w:id="5" w:name="_Hlk11845252"/>
      <w:r w:rsidRPr="00B23DEE">
        <w:rPr>
          <w:rFonts w:ascii="Times New Roman" w:hAnsi="Times New Roman"/>
          <w:b/>
          <w:sz w:val="28"/>
          <w:szCs w:val="28"/>
        </w:rPr>
        <w:t xml:space="preserve">Telavi </w:t>
      </w:r>
      <w:r w:rsidR="008E736D" w:rsidRPr="00B23DEE">
        <w:rPr>
          <w:rFonts w:ascii="Times New Roman" w:hAnsi="Times New Roman"/>
          <w:b/>
          <w:sz w:val="28"/>
          <w:szCs w:val="28"/>
        </w:rPr>
        <w:t>City</w:t>
      </w:r>
    </w:p>
    <w:p w:rsidR="008E736D" w:rsidRPr="00B23DEE" w:rsidRDefault="008E736D" w:rsidP="008F3A91">
      <w:pPr>
        <w:adjustRightInd w:val="0"/>
        <w:snapToGrid w:val="0"/>
        <w:spacing w:line="360" w:lineRule="auto"/>
        <w:ind w:firstLineChars="200" w:firstLine="560"/>
        <w:rPr>
          <w:rFonts w:ascii="Times New Roman" w:hAnsi="Times New Roman"/>
          <w:sz w:val="28"/>
          <w:szCs w:val="28"/>
        </w:rPr>
      </w:pPr>
      <w:bookmarkStart w:id="6" w:name="_Hlk11844977"/>
      <w:bookmarkEnd w:id="5"/>
      <w:bookmarkEnd w:id="6"/>
      <w:r w:rsidRPr="00B23DEE">
        <w:rPr>
          <w:rFonts w:ascii="Times New Roman" w:hAnsi="Times New Roman"/>
          <w:sz w:val="28"/>
          <w:szCs w:val="28"/>
        </w:rPr>
        <w:t>The land is relatively square. The main entrance is located on the west side. Three buildings are arranged in a C-shape. The outpatient building is located on the west side directly facing the main entrance, and the ward building is located on the south side; the above two buildings are connected by corridors. The equipment room is located on the north side. The rehabilitation garden is located in the center of the land.</w:t>
      </w:r>
    </w:p>
    <w:p w:rsidR="008E736D" w:rsidRPr="00B23DEE" w:rsidRDefault="008E736D" w:rsidP="00EA623C">
      <w:pPr>
        <w:adjustRightInd w:val="0"/>
        <w:snapToGrid w:val="0"/>
        <w:spacing w:line="360" w:lineRule="auto"/>
        <w:ind w:left="843" w:hangingChars="300" w:hanging="843"/>
        <w:rPr>
          <w:rFonts w:ascii="Times New Roman" w:eastAsia="FangSong_GB2312" w:hAnsi="Times New Roman"/>
          <w:b/>
          <w:bCs/>
          <w:sz w:val="28"/>
          <w:szCs w:val="28"/>
        </w:rPr>
      </w:pPr>
      <w:bookmarkStart w:id="7" w:name="_Hlk11845261"/>
      <w:r w:rsidRPr="00B23DEE">
        <w:rPr>
          <w:rFonts w:ascii="Times New Roman" w:hAnsi="Times New Roman"/>
          <w:b/>
          <w:bCs/>
          <w:sz w:val="28"/>
          <w:szCs w:val="28"/>
        </w:rPr>
        <w:t>Senaki City</w:t>
      </w:r>
    </w:p>
    <w:bookmarkEnd w:id="7"/>
    <w:p w:rsidR="00B83B4D" w:rsidRPr="00B23DEE" w:rsidRDefault="00B83B4D" w:rsidP="005E0611">
      <w:pPr>
        <w:adjustRightInd w:val="0"/>
        <w:snapToGrid w:val="0"/>
        <w:spacing w:line="360" w:lineRule="auto"/>
        <w:ind w:firstLineChars="200" w:firstLine="560"/>
        <w:rPr>
          <w:rFonts w:ascii="Times New Roman" w:eastAsia="FangSong_GB2312" w:hAnsi="Times New Roman"/>
          <w:b/>
          <w:bCs/>
          <w:sz w:val="28"/>
          <w:szCs w:val="28"/>
        </w:rPr>
      </w:pPr>
      <w:r w:rsidRPr="00B23DEE">
        <w:rPr>
          <w:rFonts w:ascii="Times New Roman" w:hAnsi="Times New Roman"/>
          <w:sz w:val="28"/>
          <w:szCs w:val="28"/>
        </w:rPr>
        <w:t>The land is irregularly elongated. The main entrance is located on the northeast side, and the equipment room is located on the north side. The middle clinic building is directly facing the external connection road. The ward building is located on the south side. The outpatient building and the ward building are connected by corridors.</w:t>
      </w:r>
    </w:p>
    <w:p w:rsidR="00246BBB"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1.3</w:t>
      </w:r>
      <w:r w:rsidRPr="00B23DEE">
        <w:rPr>
          <w:rFonts w:ascii="Times New Roman" w:hAnsi="Times New Roman"/>
          <w:b/>
          <w:sz w:val="28"/>
          <w:szCs w:val="28"/>
        </w:rPr>
        <w:tab/>
        <w:t>Road Traffic</w:t>
      </w:r>
    </w:p>
    <w:p w:rsidR="00350BA6" w:rsidRPr="00B23DEE" w:rsidRDefault="00C465AD" w:rsidP="00EA623C">
      <w:pPr>
        <w:adjustRightInd w:val="0"/>
        <w:snapToGrid w:val="0"/>
        <w:spacing w:line="360" w:lineRule="auto"/>
        <w:ind w:left="843" w:hangingChars="300" w:hanging="843"/>
        <w:rPr>
          <w:rFonts w:ascii="Times New Roman" w:eastAsia="FangSong_GB2312" w:hAnsi="Times New Roman"/>
          <w:b/>
          <w:sz w:val="28"/>
          <w:szCs w:val="28"/>
        </w:rPr>
      </w:pPr>
      <w:bookmarkStart w:id="8" w:name="_Hlk11845730"/>
      <w:r w:rsidRPr="00B23DEE">
        <w:rPr>
          <w:rFonts w:ascii="Times New Roman" w:hAnsi="Times New Roman"/>
          <w:b/>
          <w:sz w:val="28"/>
          <w:szCs w:val="28"/>
        </w:rPr>
        <w:t xml:space="preserve">Telavi </w:t>
      </w:r>
      <w:r w:rsidR="00350BA6" w:rsidRPr="00B23DEE">
        <w:rPr>
          <w:rFonts w:ascii="Times New Roman" w:hAnsi="Times New Roman"/>
          <w:b/>
          <w:sz w:val="28"/>
          <w:szCs w:val="28"/>
        </w:rPr>
        <w:t>City</w:t>
      </w:r>
    </w:p>
    <w:p w:rsidR="00246BBB" w:rsidRPr="00B23DEE" w:rsidRDefault="00350BA6" w:rsidP="005E0611">
      <w:pPr>
        <w:adjustRightInd w:val="0"/>
        <w:snapToGrid w:val="0"/>
        <w:spacing w:line="360" w:lineRule="auto"/>
        <w:ind w:firstLineChars="200" w:firstLine="560"/>
        <w:rPr>
          <w:rFonts w:ascii="Times New Roman" w:eastAsia="FangSong_GB2312" w:hAnsi="Times New Roman"/>
          <w:sz w:val="28"/>
          <w:szCs w:val="28"/>
        </w:rPr>
      </w:pPr>
      <w:bookmarkStart w:id="9" w:name="_Hlk11845513"/>
      <w:r w:rsidRPr="00B23DEE">
        <w:rPr>
          <w:rFonts w:ascii="Times New Roman" w:hAnsi="Times New Roman"/>
          <w:sz w:val="28"/>
          <w:szCs w:val="28"/>
        </w:rPr>
        <w:t>The main entrance of the Project is on the west side. There are two entrances to the hospital area. A traffic loop is set up in the area. The outpatient building and ward building are set up in the loop. Parking spaces are set up on the west and north sides of the loop.</w:t>
      </w:r>
    </w:p>
    <w:bookmarkEnd w:id="9"/>
    <w:p w:rsidR="00350BA6" w:rsidRPr="00B23DEE" w:rsidRDefault="00350BA6"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Senaki City</w:t>
      </w:r>
    </w:p>
    <w:p w:rsidR="00350BA6" w:rsidRPr="00B23DEE" w:rsidRDefault="00350BA6" w:rsidP="00242B00">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The main entrance of the Project is on the northeast side. A traffic loop is set up in the area. The outpatient building and ward building are set up in the loop. Parking spaces are set up on the south side of the loop.</w:t>
      </w:r>
      <w:bookmarkEnd w:id="8"/>
    </w:p>
    <w:p w:rsidR="00625698" w:rsidRPr="00B23DEE" w:rsidRDefault="00625698">
      <w:pPr>
        <w:widowControl/>
        <w:ind w:firstLine="0"/>
        <w:jc w:val="left"/>
        <w:rPr>
          <w:rFonts w:ascii="Times New Roman" w:hAnsi="Times New Roman"/>
          <w:b/>
          <w:sz w:val="28"/>
          <w:szCs w:val="28"/>
        </w:rPr>
      </w:pPr>
      <w:r w:rsidRPr="00B23DEE">
        <w:rPr>
          <w:rFonts w:ascii="Times New Roman" w:hAnsi="Times New Roman"/>
          <w:b/>
          <w:sz w:val="28"/>
          <w:szCs w:val="28"/>
        </w:rPr>
        <w:br w:type="page"/>
      </w:r>
    </w:p>
    <w:p w:rsidR="00246BBB"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lastRenderedPageBreak/>
        <w:t>1.4</w:t>
      </w:r>
      <w:r w:rsidRPr="00B23DEE">
        <w:rPr>
          <w:rFonts w:ascii="Times New Roman" w:hAnsi="Times New Roman"/>
          <w:b/>
          <w:sz w:val="28"/>
          <w:szCs w:val="28"/>
        </w:rPr>
        <w:tab/>
        <w:t>Building Design</w:t>
      </w:r>
    </w:p>
    <w:p w:rsidR="003B128F" w:rsidRPr="00B23DEE" w:rsidRDefault="00C465AD" w:rsidP="00EA623C">
      <w:pPr>
        <w:adjustRightInd w:val="0"/>
        <w:snapToGrid w:val="0"/>
        <w:spacing w:line="360" w:lineRule="auto"/>
        <w:ind w:left="843" w:hangingChars="300" w:hanging="843"/>
        <w:rPr>
          <w:rFonts w:ascii="Times New Roman" w:eastAsia="FangSong_GB2312" w:hAnsi="Times New Roman"/>
          <w:b/>
          <w:sz w:val="28"/>
          <w:szCs w:val="28"/>
        </w:rPr>
      </w:pPr>
      <w:bookmarkStart w:id="10" w:name="_Hlk11846876"/>
      <w:r w:rsidRPr="00B23DEE">
        <w:rPr>
          <w:rFonts w:ascii="Times New Roman" w:hAnsi="Times New Roman"/>
          <w:b/>
          <w:sz w:val="28"/>
          <w:szCs w:val="28"/>
        </w:rPr>
        <w:t>Telavi</w:t>
      </w:r>
      <w:r w:rsidR="003B128F" w:rsidRPr="00B23DEE">
        <w:rPr>
          <w:rFonts w:ascii="Times New Roman" w:hAnsi="Times New Roman"/>
          <w:b/>
          <w:sz w:val="28"/>
          <w:szCs w:val="28"/>
        </w:rPr>
        <w:t>City</w:t>
      </w:r>
    </w:p>
    <w:p w:rsidR="003B128F" w:rsidRPr="00B23DEE" w:rsidRDefault="005336AC" w:rsidP="005E0611">
      <w:pPr>
        <w:adjustRightInd w:val="0"/>
        <w:snapToGrid w:val="0"/>
        <w:spacing w:line="360" w:lineRule="auto"/>
        <w:ind w:firstLineChars="200" w:firstLine="560"/>
        <w:rPr>
          <w:rFonts w:ascii="Times New Roman" w:eastAsia="FangSong_GB2312" w:hAnsi="Times New Roman"/>
          <w:sz w:val="28"/>
          <w:szCs w:val="28"/>
        </w:rPr>
      </w:pPr>
      <w:bookmarkStart w:id="11" w:name="_Hlk11846707"/>
      <w:r w:rsidRPr="00B23DEE">
        <w:rPr>
          <w:rFonts w:ascii="Times New Roman" w:hAnsi="Times New Roman"/>
          <w:sz w:val="28"/>
          <w:szCs w:val="28"/>
        </w:rPr>
        <w:t>The architecture is simple and lively in style, and the roof and facade are designed with local architectural features. In terms of plane design, it is characterized by simplicity, practicality and high efficiency, meeting the functional and usage requirements of local medical buildings, and the internal streamline and functional relationship of outpatient building and ward building are reasonable. Building lighting and ventilation adapt to local climate characteristics.</w:t>
      </w:r>
    </w:p>
    <w:bookmarkEnd w:id="11"/>
    <w:p w:rsidR="003B128F" w:rsidRPr="00B23DEE" w:rsidRDefault="003B128F"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Senaki City</w:t>
      </w:r>
    </w:p>
    <w:p w:rsidR="00F90A3E" w:rsidRPr="00B23DEE" w:rsidRDefault="00F90A3E"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The architecture is simple and lively in style, and the roof and facade are designed with local architectural features. In terms of plane design, it is characterized by simplicity, practicality and high efficiency, meeting the functional and usage requirements of local medical buildings, and the internal streamline and functional relationship of outpatient building and ward building are reasonable. Building lighting and ventilation adapt to local climate characteristics.</w:t>
      </w:r>
    </w:p>
    <w:bookmarkEnd w:id="10"/>
    <w:p w:rsidR="00246BBB"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1.5</w:t>
      </w:r>
      <w:r w:rsidRPr="00B23DEE">
        <w:rPr>
          <w:rFonts w:ascii="Times New Roman" w:hAnsi="Times New Roman"/>
          <w:b/>
          <w:sz w:val="28"/>
          <w:szCs w:val="28"/>
        </w:rPr>
        <w:tab/>
        <w:t>Medical Technology</w:t>
      </w:r>
    </w:p>
    <w:p w:rsidR="00F90A3E" w:rsidRPr="00B23DEE" w:rsidRDefault="00C465AD" w:rsidP="00EA623C">
      <w:pPr>
        <w:adjustRightInd w:val="0"/>
        <w:snapToGrid w:val="0"/>
        <w:spacing w:line="360" w:lineRule="auto"/>
        <w:ind w:left="843" w:hangingChars="300" w:hanging="843"/>
        <w:rPr>
          <w:rFonts w:ascii="Times New Roman" w:eastAsia="FangSong_GB2312" w:hAnsi="Times New Roman"/>
          <w:b/>
          <w:sz w:val="28"/>
          <w:szCs w:val="28"/>
        </w:rPr>
      </w:pPr>
      <w:bookmarkStart w:id="12" w:name="_Hlk11847778"/>
      <w:r w:rsidRPr="00B23DEE">
        <w:rPr>
          <w:rFonts w:ascii="Times New Roman" w:hAnsi="Times New Roman"/>
          <w:b/>
          <w:sz w:val="28"/>
          <w:szCs w:val="28"/>
        </w:rPr>
        <w:t xml:space="preserve">Telavi </w:t>
      </w:r>
      <w:r w:rsidR="00F90A3E" w:rsidRPr="00B23DEE">
        <w:rPr>
          <w:rFonts w:ascii="Times New Roman" w:hAnsi="Times New Roman"/>
          <w:b/>
          <w:sz w:val="28"/>
          <w:szCs w:val="28"/>
        </w:rPr>
        <w:t>City</w:t>
      </w:r>
    </w:p>
    <w:p w:rsidR="002A7E9D" w:rsidRPr="00B23DEE" w:rsidRDefault="00F90A3E" w:rsidP="005E0611">
      <w:pPr>
        <w:adjustRightInd w:val="0"/>
        <w:snapToGrid w:val="0"/>
        <w:spacing w:line="360" w:lineRule="auto"/>
        <w:ind w:firstLineChars="200" w:firstLine="560"/>
        <w:rPr>
          <w:rFonts w:ascii="Times New Roman" w:eastAsia="FangSong_GB2312" w:hAnsi="Times New Roman"/>
          <w:sz w:val="28"/>
          <w:szCs w:val="28"/>
        </w:rPr>
      </w:pPr>
      <w:bookmarkStart w:id="13" w:name="_Hlk11847520"/>
      <w:bookmarkEnd w:id="12"/>
      <w:r w:rsidRPr="00B23DEE">
        <w:rPr>
          <w:rFonts w:ascii="Times New Roman" w:hAnsi="Times New Roman"/>
          <w:sz w:val="28"/>
          <w:szCs w:val="28"/>
        </w:rPr>
        <w:t xml:space="preserve">The Project is a </w:t>
      </w:r>
      <w:r w:rsidR="00B72397" w:rsidRPr="00B23DEE">
        <w:rPr>
          <w:rFonts w:ascii="Sylfaen" w:hAnsi="Sylfaen"/>
          <w:sz w:val="28"/>
          <w:szCs w:val="28"/>
        </w:rPr>
        <w:t>mental health</w:t>
      </w:r>
      <w:r w:rsidRPr="00B23DEE">
        <w:rPr>
          <w:rFonts w:ascii="Times New Roman" w:hAnsi="Times New Roman"/>
          <w:sz w:val="28"/>
          <w:szCs w:val="28"/>
        </w:rPr>
        <w:t xml:space="preserve"> hospital with 30 beds for in-patient treatment. The main functions include outpatient department (including registration, consultation room, </w:t>
      </w:r>
      <w:r w:rsidR="001808CE" w:rsidRPr="00B23DEE">
        <w:rPr>
          <w:rFonts w:ascii="Times New Roman" w:hAnsi="Times New Roman"/>
          <w:sz w:val="28"/>
          <w:szCs w:val="28"/>
        </w:rPr>
        <w:t>drug storage</w:t>
      </w:r>
      <w:r w:rsidRPr="00B23DEE">
        <w:rPr>
          <w:rFonts w:ascii="Times New Roman" w:hAnsi="Times New Roman"/>
          <w:sz w:val="28"/>
          <w:szCs w:val="28"/>
        </w:rPr>
        <w:t xml:space="preserve">, injection treatment and other rooms), crisis intervention department (including registration, disposal, treatment and other rooms), psychological rehabilitation service department (including registration, various rehabilitation </w:t>
      </w:r>
      <w:r w:rsidR="00320151" w:rsidRPr="00B23DEE">
        <w:rPr>
          <w:rFonts w:ascii="Times New Roman" w:hAnsi="Times New Roman"/>
          <w:sz w:val="28"/>
          <w:szCs w:val="28"/>
        </w:rPr>
        <w:t>treatments</w:t>
      </w:r>
      <w:r w:rsidRPr="00B23DEE">
        <w:rPr>
          <w:rFonts w:ascii="Times New Roman" w:hAnsi="Times New Roman"/>
          <w:sz w:val="28"/>
          <w:szCs w:val="28"/>
        </w:rPr>
        <w:t>, kitchen, restaurant and other rooms), 30-bed inpatient department, logistics office department and equipment room.</w:t>
      </w:r>
    </w:p>
    <w:p w:rsidR="00BD20D3" w:rsidRPr="00B23DEE" w:rsidRDefault="00BD20D3"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 xml:space="preserve">The Project is mainly provided with medical equipment, including basic electrocardiograph, dynamic electroencephalograph, brain function </w:t>
      </w:r>
      <w:r w:rsidRPr="00B23DEE">
        <w:rPr>
          <w:rFonts w:ascii="Times New Roman" w:hAnsi="Times New Roman"/>
          <w:sz w:val="28"/>
          <w:szCs w:val="28"/>
        </w:rPr>
        <w:lastRenderedPageBreak/>
        <w:t>diagnosis and treatment instrument and other mobile inspection equipment.</w:t>
      </w:r>
    </w:p>
    <w:bookmarkEnd w:id="13"/>
    <w:p w:rsidR="00F90A3E" w:rsidRPr="00B23DEE" w:rsidRDefault="00F90A3E"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Senaki City</w:t>
      </w:r>
    </w:p>
    <w:p w:rsidR="002A7E9D" w:rsidRPr="00B23DEE" w:rsidRDefault="00BD20D3"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 xml:space="preserve">The Project is a </w:t>
      </w:r>
      <w:r w:rsidR="00B72397" w:rsidRPr="00B23DEE">
        <w:rPr>
          <w:rFonts w:ascii="Sylfaen" w:hAnsi="Sylfaen"/>
          <w:sz w:val="28"/>
          <w:szCs w:val="28"/>
        </w:rPr>
        <w:t>mental health</w:t>
      </w:r>
      <w:r w:rsidRPr="00B23DEE">
        <w:rPr>
          <w:rFonts w:ascii="Times New Roman" w:hAnsi="Times New Roman"/>
          <w:sz w:val="28"/>
          <w:szCs w:val="28"/>
        </w:rPr>
        <w:t xml:space="preserve"> hospital with 30 beds for in-patient treatment. The main functions include outpatient department (including registration, consultation room, </w:t>
      </w:r>
      <w:r w:rsidR="00DC288D" w:rsidRPr="00B23DEE">
        <w:rPr>
          <w:rFonts w:ascii="Times New Roman" w:hAnsi="Times New Roman"/>
          <w:sz w:val="28"/>
          <w:szCs w:val="28"/>
        </w:rPr>
        <w:t>drug storage</w:t>
      </w:r>
      <w:r w:rsidRPr="00B23DEE">
        <w:rPr>
          <w:rFonts w:ascii="Times New Roman" w:hAnsi="Times New Roman"/>
          <w:sz w:val="28"/>
          <w:szCs w:val="28"/>
        </w:rPr>
        <w:t xml:space="preserve">, injection treatment and other rooms), crisis intervention department (including registration, disposal, treatment and other rooms), psychological rehabilitation service department (including registration, various rehabilitation </w:t>
      </w:r>
      <w:r w:rsidR="00320151" w:rsidRPr="00B23DEE">
        <w:rPr>
          <w:rFonts w:ascii="Times New Roman" w:hAnsi="Times New Roman"/>
          <w:sz w:val="28"/>
          <w:szCs w:val="28"/>
        </w:rPr>
        <w:t>treatments</w:t>
      </w:r>
      <w:r w:rsidRPr="00B23DEE">
        <w:rPr>
          <w:rFonts w:ascii="Times New Roman" w:hAnsi="Times New Roman"/>
          <w:sz w:val="28"/>
          <w:szCs w:val="28"/>
        </w:rPr>
        <w:t>, kitchen, restaurant and other rooms), 30-bed inpatient department, logistics office department and equipment room.</w:t>
      </w:r>
    </w:p>
    <w:p w:rsidR="00BD20D3" w:rsidRPr="00B23DEE" w:rsidRDefault="00BD20D3"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The Project is mainly provided with medical equipment, including basic B-ultrasound, electrocardiogram, dynamic electroencephalograph, brain function diagnosis and treatment instrument, sleep electroencephalograph analyzer, inspection equipment and other mobile inspection equipment.</w:t>
      </w:r>
    </w:p>
    <w:p w:rsidR="00AC1DBA"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1.6</w:t>
      </w:r>
      <w:r w:rsidRPr="00B23DEE">
        <w:rPr>
          <w:rFonts w:ascii="Times New Roman" w:hAnsi="Times New Roman"/>
          <w:b/>
          <w:sz w:val="28"/>
          <w:szCs w:val="28"/>
        </w:rPr>
        <w:tab/>
        <w:t>Main Technical and Economic Indicators</w:t>
      </w:r>
    </w:p>
    <w:p w:rsidR="002A7E9D" w:rsidRPr="00B23DEE" w:rsidRDefault="00C465AD"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 xml:space="preserve">Telavi </w:t>
      </w:r>
      <w:r w:rsidR="002A7E9D" w:rsidRPr="00B23DEE">
        <w:rPr>
          <w:rFonts w:ascii="Times New Roman" w:hAnsi="Times New Roman"/>
          <w:b/>
          <w:sz w:val="28"/>
          <w:szCs w:val="28"/>
        </w:rPr>
        <w:t>City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
        <w:gridCol w:w="1290"/>
        <w:gridCol w:w="2828"/>
        <w:gridCol w:w="1103"/>
        <w:gridCol w:w="2211"/>
      </w:tblGrid>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bookmarkStart w:id="14" w:name="_Hlk11847833"/>
            <w:r w:rsidRPr="00B23DEE">
              <w:rPr>
                <w:rFonts w:ascii="Times New Roman" w:hAnsi="Times New Roman"/>
                <w:bCs/>
                <w:sz w:val="28"/>
                <w:szCs w:val="28"/>
              </w:rPr>
              <w:t>S/N</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Name</w:t>
            </w:r>
          </w:p>
        </w:tc>
        <w:tc>
          <w:tcPr>
            <w:tcW w:w="711"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Unit</w:t>
            </w:r>
          </w:p>
        </w:tc>
        <w:tc>
          <w:tcPr>
            <w:tcW w:w="1379"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Qty.</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1</w:t>
            </w:r>
          </w:p>
        </w:tc>
        <w:tc>
          <w:tcPr>
            <w:tcW w:w="2342" w:type="pct"/>
            <w:gridSpan w:val="2"/>
            <w:tcBorders>
              <w:bottom w:val="single" w:sz="4" w:space="0" w:color="000000"/>
            </w:tcBorders>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Total land area</w:t>
            </w:r>
          </w:p>
        </w:tc>
        <w:tc>
          <w:tcPr>
            <w:tcW w:w="711" w:type="pct"/>
            <w:tcBorders>
              <w:bottom w:val="single" w:sz="4" w:space="0" w:color="000000"/>
            </w:tcBorders>
          </w:tcPr>
          <w:p w:rsidR="00246BBB" w:rsidRPr="00B23DEE" w:rsidRDefault="00625698" w:rsidP="00625698">
            <w:pPr>
              <w:ind w:firstLine="0"/>
              <w:rPr>
                <w:rFonts w:ascii="Times New Roman" w:hAnsi="Times New Roman"/>
                <w:bCs/>
                <w:sz w:val="28"/>
                <w:szCs w:val="28"/>
              </w:rPr>
            </w:pPr>
            <w:r w:rsidRPr="00B23DEE">
              <w:rPr>
                <w:rFonts w:ascii="Times New Roman" w:hAnsi="Times New Roman" w:hint="eastAsia"/>
                <w:bCs/>
                <w:sz w:val="28"/>
                <w:szCs w:val="28"/>
              </w:rPr>
              <w:t>m</w:t>
            </w:r>
            <w:r w:rsidRPr="00B23DEE">
              <w:rPr>
                <w:rFonts w:ascii="Times New Roman" w:hAnsi="Times New Roman" w:hint="eastAsia"/>
                <w:bCs/>
                <w:sz w:val="28"/>
                <w:szCs w:val="28"/>
                <w:vertAlign w:val="superscript"/>
              </w:rPr>
              <w:t>2</w:t>
            </w:r>
          </w:p>
        </w:tc>
        <w:tc>
          <w:tcPr>
            <w:tcW w:w="1379" w:type="pct"/>
            <w:tcBorders>
              <w:bottom w:val="single" w:sz="4" w:space="0" w:color="000000"/>
            </w:tcBorders>
          </w:tcPr>
          <w:p w:rsidR="00246BBB" w:rsidRPr="00B23DEE" w:rsidRDefault="00D52165" w:rsidP="00625698">
            <w:pPr>
              <w:ind w:firstLineChars="275" w:firstLine="770"/>
              <w:rPr>
                <w:rFonts w:ascii="Times New Roman" w:hAnsi="Times New Roman"/>
                <w:bCs/>
                <w:sz w:val="28"/>
                <w:szCs w:val="28"/>
              </w:rPr>
            </w:pPr>
            <w:r w:rsidRPr="00B23DEE">
              <w:rPr>
                <w:rFonts w:ascii="Times New Roman" w:hAnsi="Times New Roman"/>
                <w:bCs/>
                <w:sz w:val="28"/>
                <w:szCs w:val="28"/>
              </w:rPr>
              <w:t>6227</w:t>
            </w:r>
          </w:p>
        </w:tc>
      </w:tr>
      <w:tr w:rsidR="00B23DEE" w:rsidRPr="00B23DEE" w:rsidTr="00625698">
        <w:tc>
          <w:tcPr>
            <w:tcW w:w="568" w:type="pct"/>
            <w:vMerge w:val="restar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2</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Gross floor area</w:t>
            </w:r>
          </w:p>
        </w:tc>
        <w:tc>
          <w:tcPr>
            <w:tcW w:w="711" w:type="pct"/>
            <w:vMerge w:val="restart"/>
          </w:tcPr>
          <w:p w:rsidR="00246BBB" w:rsidRPr="00B23DEE" w:rsidRDefault="00625698" w:rsidP="00625698">
            <w:pPr>
              <w:ind w:firstLine="0"/>
              <w:rPr>
                <w:rFonts w:ascii="Times New Roman" w:hAnsi="Times New Roman"/>
                <w:bCs/>
                <w:sz w:val="28"/>
                <w:szCs w:val="28"/>
              </w:rPr>
            </w:pPr>
            <w:r w:rsidRPr="00B23DEE">
              <w:rPr>
                <w:rFonts w:ascii="Times New Roman" w:hAnsi="Times New Roman" w:hint="eastAsia"/>
                <w:bCs/>
                <w:sz w:val="28"/>
                <w:szCs w:val="28"/>
              </w:rPr>
              <w:t>m</w:t>
            </w:r>
            <w:r w:rsidRPr="00B23DEE">
              <w:rPr>
                <w:rFonts w:ascii="Times New Roman" w:hAnsi="Times New Roman" w:hint="eastAsia"/>
                <w:bCs/>
                <w:sz w:val="28"/>
                <w:szCs w:val="28"/>
                <w:vertAlign w:val="superscript"/>
              </w:rPr>
              <w:t>2</w:t>
            </w: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2262</w:t>
            </w:r>
          </w:p>
        </w:tc>
      </w:tr>
      <w:tr w:rsidR="00B23DEE" w:rsidRPr="00B23DEE" w:rsidTr="00625698">
        <w:tc>
          <w:tcPr>
            <w:tcW w:w="568" w:type="pct"/>
            <w:vMerge/>
          </w:tcPr>
          <w:p w:rsidR="00246BBB" w:rsidRPr="00B23DEE" w:rsidRDefault="00246BBB" w:rsidP="00625698">
            <w:pPr>
              <w:ind w:firstLine="0"/>
              <w:rPr>
                <w:rFonts w:ascii="Times New Roman" w:hAnsi="Times New Roman"/>
                <w:bCs/>
                <w:sz w:val="28"/>
                <w:szCs w:val="28"/>
              </w:rPr>
            </w:pPr>
          </w:p>
        </w:tc>
        <w:tc>
          <w:tcPr>
            <w:tcW w:w="591" w:type="pct"/>
            <w:vMerge w:val="restar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Including</w:t>
            </w:r>
          </w:p>
        </w:tc>
        <w:tc>
          <w:tcPr>
            <w:tcW w:w="1751" w:type="pct"/>
          </w:tcPr>
          <w:p w:rsidR="00246BBB" w:rsidRPr="00B23DEE" w:rsidRDefault="00BD20D3" w:rsidP="00625698">
            <w:pPr>
              <w:ind w:firstLine="0"/>
              <w:rPr>
                <w:rFonts w:ascii="Times New Roman" w:hAnsi="Times New Roman"/>
                <w:bCs/>
                <w:sz w:val="28"/>
                <w:szCs w:val="28"/>
              </w:rPr>
            </w:pPr>
            <w:r w:rsidRPr="00B23DEE">
              <w:rPr>
                <w:rFonts w:ascii="Times New Roman" w:hAnsi="Times New Roman"/>
                <w:bCs/>
                <w:sz w:val="28"/>
                <w:szCs w:val="28"/>
              </w:rPr>
              <w:t>Outpatient building</w:t>
            </w:r>
          </w:p>
        </w:tc>
        <w:tc>
          <w:tcPr>
            <w:tcW w:w="711" w:type="pct"/>
            <w:vMerge/>
          </w:tcPr>
          <w:p w:rsidR="00246BBB" w:rsidRPr="00B23DEE" w:rsidRDefault="00246BBB" w:rsidP="00625698">
            <w:pPr>
              <w:ind w:firstLine="0"/>
              <w:rPr>
                <w:rFonts w:ascii="Times New Roman" w:hAnsi="Times New Roman"/>
                <w:bCs/>
                <w:sz w:val="28"/>
                <w:szCs w:val="28"/>
              </w:rPr>
            </w:pP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745</w:t>
            </w:r>
          </w:p>
        </w:tc>
      </w:tr>
      <w:tr w:rsidR="00B23DEE" w:rsidRPr="00B23DEE" w:rsidTr="00625698">
        <w:tc>
          <w:tcPr>
            <w:tcW w:w="568" w:type="pct"/>
            <w:vMerge/>
          </w:tcPr>
          <w:p w:rsidR="00246BBB" w:rsidRPr="00B23DEE" w:rsidRDefault="00246BBB" w:rsidP="00625698">
            <w:pPr>
              <w:ind w:firstLine="0"/>
              <w:rPr>
                <w:rFonts w:ascii="Times New Roman" w:hAnsi="Times New Roman"/>
                <w:bCs/>
                <w:sz w:val="28"/>
                <w:szCs w:val="28"/>
              </w:rPr>
            </w:pPr>
          </w:p>
        </w:tc>
        <w:tc>
          <w:tcPr>
            <w:tcW w:w="591" w:type="pct"/>
            <w:vMerge/>
          </w:tcPr>
          <w:p w:rsidR="00246BBB" w:rsidRPr="00B23DEE" w:rsidRDefault="00246BBB" w:rsidP="00625698">
            <w:pPr>
              <w:ind w:firstLine="0"/>
              <w:rPr>
                <w:rFonts w:ascii="Times New Roman" w:hAnsi="Times New Roman"/>
                <w:bCs/>
                <w:sz w:val="28"/>
                <w:szCs w:val="28"/>
              </w:rPr>
            </w:pPr>
          </w:p>
        </w:tc>
        <w:tc>
          <w:tcPr>
            <w:tcW w:w="1751" w:type="pct"/>
          </w:tcPr>
          <w:p w:rsidR="00246BBB" w:rsidRPr="00B23DEE" w:rsidRDefault="00BD20D3" w:rsidP="00625698">
            <w:pPr>
              <w:ind w:firstLine="0"/>
              <w:rPr>
                <w:rFonts w:ascii="Times New Roman" w:hAnsi="Times New Roman"/>
                <w:bCs/>
                <w:sz w:val="28"/>
                <w:szCs w:val="28"/>
              </w:rPr>
            </w:pPr>
            <w:r w:rsidRPr="00B23DEE">
              <w:rPr>
                <w:rFonts w:ascii="Times New Roman" w:hAnsi="Times New Roman"/>
                <w:bCs/>
                <w:sz w:val="28"/>
                <w:szCs w:val="28"/>
              </w:rPr>
              <w:t>Inpatient building</w:t>
            </w:r>
          </w:p>
        </w:tc>
        <w:tc>
          <w:tcPr>
            <w:tcW w:w="711" w:type="pct"/>
            <w:vMerge/>
          </w:tcPr>
          <w:p w:rsidR="00246BBB" w:rsidRPr="00B23DEE" w:rsidRDefault="00246BBB" w:rsidP="00625698">
            <w:pPr>
              <w:ind w:firstLine="0"/>
              <w:rPr>
                <w:rFonts w:ascii="Times New Roman" w:hAnsi="Times New Roman"/>
                <w:bCs/>
                <w:sz w:val="28"/>
                <w:szCs w:val="28"/>
              </w:rPr>
            </w:pP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1368</w:t>
            </w:r>
          </w:p>
        </w:tc>
      </w:tr>
      <w:tr w:rsidR="00B23DEE" w:rsidRPr="00B23DEE" w:rsidTr="00625698">
        <w:tc>
          <w:tcPr>
            <w:tcW w:w="568" w:type="pct"/>
            <w:vMerge/>
          </w:tcPr>
          <w:p w:rsidR="00246BBB" w:rsidRPr="00B23DEE" w:rsidRDefault="00246BBB" w:rsidP="00625698">
            <w:pPr>
              <w:ind w:firstLine="0"/>
              <w:rPr>
                <w:rFonts w:ascii="Times New Roman" w:hAnsi="Times New Roman"/>
                <w:bCs/>
                <w:sz w:val="28"/>
                <w:szCs w:val="28"/>
              </w:rPr>
            </w:pPr>
          </w:p>
        </w:tc>
        <w:tc>
          <w:tcPr>
            <w:tcW w:w="591" w:type="pct"/>
            <w:vMerge/>
          </w:tcPr>
          <w:p w:rsidR="00246BBB" w:rsidRPr="00B23DEE" w:rsidRDefault="00246BBB" w:rsidP="00625698">
            <w:pPr>
              <w:ind w:firstLine="0"/>
              <w:rPr>
                <w:rFonts w:ascii="Times New Roman" w:hAnsi="Times New Roman"/>
                <w:bCs/>
                <w:sz w:val="28"/>
                <w:szCs w:val="28"/>
              </w:rPr>
            </w:pPr>
          </w:p>
        </w:tc>
        <w:tc>
          <w:tcPr>
            <w:tcW w:w="1751" w:type="pct"/>
          </w:tcPr>
          <w:p w:rsidR="00246BBB" w:rsidRPr="00B23DEE" w:rsidRDefault="00BD20D3" w:rsidP="00625698">
            <w:pPr>
              <w:ind w:firstLine="0"/>
              <w:rPr>
                <w:rFonts w:ascii="Times New Roman" w:hAnsi="Times New Roman"/>
                <w:bCs/>
                <w:sz w:val="28"/>
                <w:szCs w:val="28"/>
              </w:rPr>
            </w:pPr>
            <w:r w:rsidRPr="00B23DEE">
              <w:rPr>
                <w:rFonts w:ascii="Times New Roman" w:hAnsi="Times New Roman"/>
                <w:bCs/>
                <w:sz w:val="28"/>
                <w:szCs w:val="28"/>
              </w:rPr>
              <w:t>Equipment room</w:t>
            </w:r>
          </w:p>
        </w:tc>
        <w:tc>
          <w:tcPr>
            <w:tcW w:w="711" w:type="pct"/>
            <w:vMerge/>
          </w:tcPr>
          <w:p w:rsidR="00246BBB" w:rsidRPr="00B23DEE" w:rsidRDefault="00246BBB" w:rsidP="00625698">
            <w:pPr>
              <w:ind w:firstLine="0"/>
              <w:rPr>
                <w:rFonts w:ascii="Times New Roman" w:hAnsi="Times New Roman"/>
                <w:bCs/>
                <w:sz w:val="28"/>
                <w:szCs w:val="28"/>
              </w:rPr>
            </w:pP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138</w:t>
            </w:r>
          </w:p>
        </w:tc>
      </w:tr>
      <w:tr w:rsidR="00B23DEE" w:rsidRPr="00B23DEE" w:rsidTr="00625698">
        <w:tc>
          <w:tcPr>
            <w:tcW w:w="568" w:type="pct"/>
            <w:vMerge/>
          </w:tcPr>
          <w:p w:rsidR="00246BBB" w:rsidRPr="00B23DEE" w:rsidRDefault="00246BBB" w:rsidP="00625698">
            <w:pPr>
              <w:ind w:firstLine="0"/>
              <w:rPr>
                <w:rFonts w:ascii="Times New Roman" w:hAnsi="Times New Roman"/>
                <w:bCs/>
                <w:sz w:val="28"/>
                <w:szCs w:val="28"/>
              </w:rPr>
            </w:pPr>
          </w:p>
        </w:tc>
        <w:tc>
          <w:tcPr>
            <w:tcW w:w="591" w:type="pct"/>
            <w:vMerge/>
          </w:tcPr>
          <w:p w:rsidR="00246BBB" w:rsidRPr="00B23DEE" w:rsidRDefault="00246BBB" w:rsidP="00625698">
            <w:pPr>
              <w:ind w:firstLine="0"/>
              <w:rPr>
                <w:rFonts w:ascii="Times New Roman" w:hAnsi="Times New Roman"/>
                <w:bCs/>
                <w:sz w:val="28"/>
                <w:szCs w:val="28"/>
              </w:rPr>
            </w:pPr>
          </w:p>
        </w:tc>
        <w:tc>
          <w:tcPr>
            <w:tcW w:w="1751" w:type="pct"/>
          </w:tcPr>
          <w:p w:rsidR="00246BBB" w:rsidRPr="00B23DEE" w:rsidRDefault="00BD20D3" w:rsidP="00625698">
            <w:pPr>
              <w:ind w:firstLine="0"/>
              <w:rPr>
                <w:rFonts w:ascii="Times New Roman" w:hAnsi="Times New Roman"/>
                <w:bCs/>
                <w:sz w:val="28"/>
                <w:szCs w:val="28"/>
              </w:rPr>
            </w:pPr>
            <w:r w:rsidRPr="00B23DEE">
              <w:rPr>
                <w:rFonts w:ascii="Times New Roman" w:hAnsi="Times New Roman"/>
                <w:bCs/>
                <w:sz w:val="28"/>
                <w:szCs w:val="28"/>
              </w:rPr>
              <w:t>Guard room and others</w:t>
            </w:r>
          </w:p>
        </w:tc>
        <w:tc>
          <w:tcPr>
            <w:tcW w:w="711" w:type="pct"/>
            <w:vMerge/>
          </w:tcPr>
          <w:p w:rsidR="00246BBB" w:rsidRPr="00B23DEE" w:rsidRDefault="00246BBB" w:rsidP="00625698">
            <w:pPr>
              <w:ind w:firstLine="0"/>
              <w:rPr>
                <w:rFonts w:ascii="Times New Roman" w:hAnsi="Times New Roman"/>
                <w:bCs/>
                <w:sz w:val="28"/>
                <w:szCs w:val="28"/>
              </w:rPr>
            </w:pP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11</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3</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Floor area ratio</w:t>
            </w:r>
          </w:p>
        </w:tc>
        <w:tc>
          <w:tcPr>
            <w:tcW w:w="711" w:type="pct"/>
          </w:tcPr>
          <w:p w:rsidR="00246BBB" w:rsidRPr="00B23DEE" w:rsidRDefault="00246BBB" w:rsidP="00625698">
            <w:pPr>
              <w:ind w:firstLine="0"/>
              <w:rPr>
                <w:rFonts w:ascii="Times New Roman" w:hAnsi="Times New Roman"/>
                <w:bCs/>
                <w:sz w:val="28"/>
                <w:szCs w:val="28"/>
              </w:rPr>
            </w:pP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0.35</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4</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Greening rate</w:t>
            </w:r>
          </w:p>
        </w:tc>
        <w:tc>
          <w:tcPr>
            <w:tcW w:w="711"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w:t>
            </w: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45</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5</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Building height</w:t>
            </w:r>
          </w:p>
        </w:tc>
        <w:tc>
          <w:tcPr>
            <w:tcW w:w="711"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m</w:t>
            </w: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12.6</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6</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Building stories</w:t>
            </w:r>
          </w:p>
        </w:tc>
        <w:tc>
          <w:tcPr>
            <w:tcW w:w="711"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Floor</w:t>
            </w:r>
          </w:p>
        </w:tc>
        <w:tc>
          <w:tcPr>
            <w:tcW w:w="1379"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1-3</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7</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Building area</w:t>
            </w:r>
          </w:p>
        </w:tc>
        <w:tc>
          <w:tcPr>
            <w:tcW w:w="711" w:type="pct"/>
          </w:tcPr>
          <w:p w:rsidR="00246BBB" w:rsidRPr="00B23DEE" w:rsidRDefault="00625698" w:rsidP="00625698">
            <w:pPr>
              <w:ind w:firstLine="0"/>
              <w:rPr>
                <w:rFonts w:ascii="Times New Roman" w:hAnsi="Times New Roman"/>
                <w:bCs/>
                <w:sz w:val="28"/>
                <w:szCs w:val="28"/>
              </w:rPr>
            </w:pPr>
            <w:r w:rsidRPr="00B23DEE">
              <w:rPr>
                <w:rFonts w:ascii="Times New Roman" w:hAnsi="Times New Roman" w:hint="eastAsia"/>
                <w:bCs/>
                <w:sz w:val="28"/>
                <w:szCs w:val="28"/>
              </w:rPr>
              <w:t>m</w:t>
            </w:r>
            <w:r w:rsidRPr="00B23DEE">
              <w:rPr>
                <w:rFonts w:ascii="Times New Roman" w:hAnsi="Times New Roman" w:hint="eastAsia"/>
                <w:bCs/>
                <w:sz w:val="28"/>
                <w:szCs w:val="28"/>
                <w:vertAlign w:val="superscript"/>
              </w:rPr>
              <w:t>2</w:t>
            </w:r>
          </w:p>
        </w:tc>
        <w:tc>
          <w:tcPr>
            <w:tcW w:w="1379" w:type="pct"/>
          </w:tcPr>
          <w:p w:rsidR="00246BBB" w:rsidRPr="00B23DEE" w:rsidRDefault="00D52165" w:rsidP="00625698">
            <w:pPr>
              <w:ind w:firstLine="0"/>
              <w:rPr>
                <w:rFonts w:ascii="Times New Roman" w:hAnsi="Times New Roman"/>
                <w:bCs/>
                <w:sz w:val="28"/>
                <w:szCs w:val="28"/>
              </w:rPr>
            </w:pPr>
            <w:r w:rsidRPr="00B23DEE">
              <w:rPr>
                <w:rFonts w:ascii="Times New Roman" w:hAnsi="Times New Roman"/>
                <w:bCs/>
                <w:sz w:val="28"/>
                <w:szCs w:val="28"/>
              </w:rPr>
              <w:t>989</w:t>
            </w:r>
          </w:p>
        </w:tc>
      </w:tr>
      <w:tr w:rsidR="00B23DEE" w:rsidRPr="00B23DEE" w:rsidTr="00625698">
        <w:tc>
          <w:tcPr>
            <w:tcW w:w="568" w:type="pct"/>
          </w:tcPr>
          <w:p w:rsidR="00246BBB"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8</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Building density</w:t>
            </w:r>
          </w:p>
        </w:tc>
        <w:tc>
          <w:tcPr>
            <w:tcW w:w="711"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w:t>
            </w:r>
          </w:p>
        </w:tc>
        <w:tc>
          <w:tcPr>
            <w:tcW w:w="1379" w:type="pct"/>
          </w:tcPr>
          <w:p w:rsidR="00246BBB"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15.5</w:t>
            </w:r>
          </w:p>
        </w:tc>
      </w:tr>
      <w:tr w:rsidR="00B23DEE" w:rsidRPr="00B23DEE" w:rsidTr="00625698">
        <w:tc>
          <w:tcPr>
            <w:tcW w:w="568" w:type="pct"/>
          </w:tcPr>
          <w:p w:rsidR="00246BBB"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9</w:t>
            </w:r>
          </w:p>
        </w:tc>
        <w:tc>
          <w:tcPr>
            <w:tcW w:w="2342" w:type="pct"/>
            <w:gridSpan w:val="2"/>
          </w:tcPr>
          <w:p w:rsidR="00246BBB"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Number of sickbeds</w:t>
            </w:r>
          </w:p>
        </w:tc>
        <w:tc>
          <w:tcPr>
            <w:tcW w:w="711" w:type="pct"/>
          </w:tcPr>
          <w:p w:rsidR="00246BBB"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Nos.</w:t>
            </w:r>
          </w:p>
        </w:tc>
        <w:tc>
          <w:tcPr>
            <w:tcW w:w="1379" w:type="pct"/>
          </w:tcPr>
          <w:p w:rsidR="00246BBB"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30</w:t>
            </w:r>
          </w:p>
        </w:tc>
      </w:tr>
      <w:tr w:rsidR="00B23DEE" w:rsidRPr="00B23DEE" w:rsidTr="00625698">
        <w:tc>
          <w:tcPr>
            <w:tcW w:w="568"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10</w:t>
            </w:r>
          </w:p>
        </w:tc>
        <w:tc>
          <w:tcPr>
            <w:tcW w:w="2342" w:type="pct"/>
            <w:gridSpan w:val="2"/>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Parking number of motor vehicle</w:t>
            </w:r>
          </w:p>
        </w:tc>
        <w:tc>
          <w:tcPr>
            <w:tcW w:w="711" w:type="pct"/>
          </w:tcPr>
          <w:p w:rsidR="00246BBB" w:rsidRPr="00B23DEE" w:rsidRDefault="00246BBB" w:rsidP="00625698">
            <w:pPr>
              <w:ind w:firstLine="0"/>
              <w:rPr>
                <w:rFonts w:ascii="Times New Roman" w:hAnsi="Times New Roman"/>
                <w:bCs/>
                <w:sz w:val="28"/>
                <w:szCs w:val="28"/>
              </w:rPr>
            </w:pPr>
            <w:r w:rsidRPr="00B23DEE">
              <w:rPr>
                <w:rFonts w:ascii="Times New Roman" w:hAnsi="Times New Roman"/>
                <w:bCs/>
                <w:sz w:val="28"/>
                <w:szCs w:val="28"/>
              </w:rPr>
              <w:t>Nos.</w:t>
            </w:r>
          </w:p>
        </w:tc>
        <w:tc>
          <w:tcPr>
            <w:tcW w:w="1379" w:type="pct"/>
          </w:tcPr>
          <w:p w:rsidR="00246BBB"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17</w:t>
            </w:r>
          </w:p>
        </w:tc>
      </w:tr>
    </w:tbl>
    <w:bookmarkEnd w:id="14"/>
    <w:p w:rsidR="002A7E9D" w:rsidRPr="00B23DEE" w:rsidRDefault="002A7E9D"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Senaki City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
        <w:gridCol w:w="1290"/>
        <w:gridCol w:w="2828"/>
        <w:gridCol w:w="1103"/>
        <w:gridCol w:w="2211"/>
      </w:tblGrid>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lastRenderedPageBreak/>
              <w:t>S/N</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Name</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Unit</w:t>
            </w:r>
          </w:p>
        </w:tc>
        <w:tc>
          <w:tcPr>
            <w:tcW w:w="1379"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Qty.</w:t>
            </w:r>
          </w:p>
        </w:tc>
      </w:tr>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1</w:t>
            </w:r>
          </w:p>
        </w:tc>
        <w:tc>
          <w:tcPr>
            <w:tcW w:w="2342" w:type="pct"/>
            <w:gridSpan w:val="2"/>
            <w:tcBorders>
              <w:bottom w:val="single" w:sz="4" w:space="0" w:color="000000"/>
            </w:tcBorders>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Total land area</w:t>
            </w:r>
          </w:p>
        </w:tc>
        <w:tc>
          <w:tcPr>
            <w:tcW w:w="711" w:type="pct"/>
            <w:tcBorders>
              <w:bottom w:val="single" w:sz="4" w:space="0" w:color="000000"/>
            </w:tcBorders>
          </w:tcPr>
          <w:p w:rsidR="002A7E9D" w:rsidRPr="00B23DEE" w:rsidRDefault="00625698" w:rsidP="00625698">
            <w:pPr>
              <w:ind w:firstLine="0"/>
              <w:rPr>
                <w:rFonts w:ascii="Times New Roman" w:hAnsi="Times New Roman"/>
                <w:bCs/>
                <w:sz w:val="28"/>
                <w:szCs w:val="28"/>
              </w:rPr>
            </w:pPr>
            <w:r w:rsidRPr="00B23DEE">
              <w:rPr>
                <w:rFonts w:ascii="Times New Roman" w:hAnsi="Times New Roman" w:hint="eastAsia"/>
                <w:bCs/>
                <w:sz w:val="28"/>
                <w:szCs w:val="28"/>
              </w:rPr>
              <w:t>m</w:t>
            </w:r>
            <w:r w:rsidRPr="00B23DEE">
              <w:rPr>
                <w:rFonts w:ascii="Times New Roman" w:hAnsi="Times New Roman" w:hint="eastAsia"/>
                <w:bCs/>
                <w:sz w:val="28"/>
                <w:szCs w:val="28"/>
                <w:vertAlign w:val="superscript"/>
              </w:rPr>
              <w:t>2</w:t>
            </w:r>
          </w:p>
        </w:tc>
        <w:tc>
          <w:tcPr>
            <w:tcW w:w="1379" w:type="pct"/>
            <w:tcBorders>
              <w:bottom w:val="single" w:sz="4" w:space="0" w:color="000000"/>
            </w:tcBorders>
          </w:tcPr>
          <w:p w:rsidR="002A7E9D" w:rsidRPr="00B23DEE" w:rsidRDefault="00F36C4F" w:rsidP="00625698">
            <w:pPr>
              <w:ind w:firstLineChars="275" w:firstLine="770"/>
              <w:rPr>
                <w:rFonts w:ascii="Times New Roman" w:hAnsi="Times New Roman"/>
                <w:bCs/>
                <w:sz w:val="28"/>
                <w:szCs w:val="28"/>
              </w:rPr>
            </w:pPr>
            <w:r w:rsidRPr="00B23DEE">
              <w:rPr>
                <w:rFonts w:ascii="Times New Roman" w:hAnsi="Times New Roman"/>
                <w:bCs/>
                <w:sz w:val="28"/>
                <w:szCs w:val="28"/>
              </w:rPr>
              <w:t>4330</w:t>
            </w:r>
          </w:p>
        </w:tc>
      </w:tr>
      <w:tr w:rsidR="00B23DEE" w:rsidRPr="00B23DEE" w:rsidTr="00625698">
        <w:tc>
          <w:tcPr>
            <w:tcW w:w="568" w:type="pct"/>
            <w:vMerge w:val="restar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2</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Gross floor area</w:t>
            </w:r>
          </w:p>
        </w:tc>
        <w:tc>
          <w:tcPr>
            <w:tcW w:w="711" w:type="pct"/>
            <w:vMerge w:val="restart"/>
          </w:tcPr>
          <w:p w:rsidR="002A7E9D" w:rsidRPr="00B23DEE" w:rsidRDefault="00625698" w:rsidP="00625698">
            <w:pPr>
              <w:ind w:firstLine="0"/>
              <w:rPr>
                <w:rFonts w:ascii="Times New Roman" w:hAnsi="Times New Roman"/>
                <w:bCs/>
                <w:sz w:val="28"/>
                <w:szCs w:val="28"/>
              </w:rPr>
            </w:pPr>
            <w:r w:rsidRPr="00B23DEE">
              <w:rPr>
                <w:rFonts w:ascii="Times New Roman" w:hAnsi="Times New Roman" w:hint="eastAsia"/>
                <w:bCs/>
                <w:sz w:val="28"/>
                <w:szCs w:val="28"/>
              </w:rPr>
              <w:t>m</w:t>
            </w:r>
            <w:r w:rsidRPr="00B23DEE">
              <w:rPr>
                <w:rFonts w:ascii="Times New Roman" w:hAnsi="Times New Roman" w:hint="eastAsia"/>
                <w:bCs/>
                <w:sz w:val="28"/>
                <w:szCs w:val="28"/>
                <w:vertAlign w:val="superscript"/>
              </w:rPr>
              <w:t>2</w:t>
            </w: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2230</w:t>
            </w:r>
          </w:p>
        </w:tc>
      </w:tr>
      <w:tr w:rsidR="00B23DEE" w:rsidRPr="00B23DEE" w:rsidTr="00625698">
        <w:tc>
          <w:tcPr>
            <w:tcW w:w="568" w:type="pct"/>
            <w:vMerge/>
          </w:tcPr>
          <w:p w:rsidR="002A7E9D" w:rsidRPr="00B23DEE" w:rsidRDefault="002A7E9D" w:rsidP="00625698">
            <w:pPr>
              <w:ind w:firstLine="0"/>
              <w:rPr>
                <w:rFonts w:ascii="Times New Roman" w:hAnsi="Times New Roman"/>
                <w:bCs/>
                <w:sz w:val="28"/>
                <w:szCs w:val="28"/>
              </w:rPr>
            </w:pPr>
          </w:p>
        </w:tc>
        <w:tc>
          <w:tcPr>
            <w:tcW w:w="591" w:type="pct"/>
            <w:vMerge w:val="restar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Including</w:t>
            </w:r>
          </w:p>
        </w:tc>
        <w:tc>
          <w:tcPr>
            <w:tcW w:w="175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Outpatient building</w:t>
            </w:r>
          </w:p>
        </w:tc>
        <w:tc>
          <w:tcPr>
            <w:tcW w:w="711" w:type="pct"/>
            <w:vMerge/>
          </w:tcPr>
          <w:p w:rsidR="002A7E9D" w:rsidRPr="00B23DEE" w:rsidRDefault="002A7E9D" w:rsidP="00625698">
            <w:pPr>
              <w:ind w:firstLine="0"/>
              <w:rPr>
                <w:rFonts w:ascii="Times New Roman" w:hAnsi="Times New Roman"/>
                <w:bCs/>
                <w:sz w:val="28"/>
                <w:szCs w:val="28"/>
              </w:rPr>
            </w:pP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745</w:t>
            </w:r>
          </w:p>
        </w:tc>
      </w:tr>
      <w:tr w:rsidR="00B23DEE" w:rsidRPr="00B23DEE" w:rsidTr="00625698">
        <w:tc>
          <w:tcPr>
            <w:tcW w:w="568" w:type="pct"/>
            <w:vMerge/>
          </w:tcPr>
          <w:p w:rsidR="002A7E9D" w:rsidRPr="00B23DEE" w:rsidRDefault="002A7E9D" w:rsidP="00625698">
            <w:pPr>
              <w:ind w:firstLine="0"/>
              <w:rPr>
                <w:rFonts w:ascii="Times New Roman" w:hAnsi="Times New Roman"/>
                <w:bCs/>
                <w:sz w:val="28"/>
                <w:szCs w:val="28"/>
              </w:rPr>
            </w:pPr>
          </w:p>
        </w:tc>
        <w:tc>
          <w:tcPr>
            <w:tcW w:w="591" w:type="pct"/>
            <w:vMerge/>
          </w:tcPr>
          <w:p w:rsidR="002A7E9D" w:rsidRPr="00B23DEE" w:rsidRDefault="002A7E9D" w:rsidP="00625698">
            <w:pPr>
              <w:ind w:firstLine="0"/>
              <w:rPr>
                <w:rFonts w:ascii="Times New Roman" w:hAnsi="Times New Roman"/>
                <w:bCs/>
                <w:sz w:val="28"/>
                <w:szCs w:val="28"/>
              </w:rPr>
            </w:pPr>
          </w:p>
        </w:tc>
        <w:tc>
          <w:tcPr>
            <w:tcW w:w="175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Inpatient building</w:t>
            </w:r>
          </w:p>
        </w:tc>
        <w:tc>
          <w:tcPr>
            <w:tcW w:w="711" w:type="pct"/>
            <w:vMerge/>
          </w:tcPr>
          <w:p w:rsidR="002A7E9D" w:rsidRPr="00B23DEE" w:rsidRDefault="002A7E9D" w:rsidP="00625698">
            <w:pPr>
              <w:ind w:firstLine="0"/>
              <w:rPr>
                <w:rFonts w:ascii="Times New Roman" w:hAnsi="Times New Roman"/>
                <w:bCs/>
                <w:sz w:val="28"/>
                <w:szCs w:val="28"/>
              </w:rPr>
            </w:pP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1334</w:t>
            </w:r>
          </w:p>
        </w:tc>
      </w:tr>
      <w:tr w:rsidR="00B23DEE" w:rsidRPr="00B23DEE" w:rsidTr="00625698">
        <w:tc>
          <w:tcPr>
            <w:tcW w:w="568" w:type="pct"/>
            <w:vMerge/>
          </w:tcPr>
          <w:p w:rsidR="002A7E9D" w:rsidRPr="00B23DEE" w:rsidRDefault="002A7E9D" w:rsidP="00625698">
            <w:pPr>
              <w:ind w:firstLine="0"/>
              <w:rPr>
                <w:rFonts w:ascii="Times New Roman" w:hAnsi="Times New Roman"/>
                <w:bCs/>
                <w:sz w:val="28"/>
                <w:szCs w:val="28"/>
              </w:rPr>
            </w:pPr>
          </w:p>
        </w:tc>
        <w:tc>
          <w:tcPr>
            <w:tcW w:w="591" w:type="pct"/>
            <w:vMerge/>
          </w:tcPr>
          <w:p w:rsidR="002A7E9D" w:rsidRPr="00B23DEE" w:rsidRDefault="002A7E9D" w:rsidP="00625698">
            <w:pPr>
              <w:ind w:firstLine="0"/>
              <w:rPr>
                <w:rFonts w:ascii="Times New Roman" w:hAnsi="Times New Roman"/>
                <w:bCs/>
                <w:sz w:val="28"/>
                <w:szCs w:val="28"/>
              </w:rPr>
            </w:pPr>
          </w:p>
        </w:tc>
        <w:tc>
          <w:tcPr>
            <w:tcW w:w="175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Equipment room</w:t>
            </w:r>
          </w:p>
        </w:tc>
        <w:tc>
          <w:tcPr>
            <w:tcW w:w="711" w:type="pct"/>
            <w:vMerge/>
          </w:tcPr>
          <w:p w:rsidR="002A7E9D" w:rsidRPr="00B23DEE" w:rsidRDefault="002A7E9D" w:rsidP="00625698">
            <w:pPr>
              <w:ind w:firstLine="0"/>
              <w:rPr>
                <w:rFonts w:ascii="Times New Roman" w:hAnsi="Times New Roman"/>
                <w:bCs/>
                <w:sz w:val="28"/>
                <w:szCs w:val="28"/>
              </w:rPr>
            </w:pP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138</w:t>
            </w:r>
          </w:p>
        </w:tc>
      </w:tr>
      <w:tr w:rsidR="00B23DEE" w:rsidRPr="00B23DEE" w:rsidTr="00625698">
        <w:tc>
          <w:tcPr>
            <w:tcW w:w="568" w:type="pct"/>
            <w:vMerge/>
          </w:tcPr>
          <w:p w:rsidR="002A7E9D" w:rsidRPr="00B23DEE" w:rsidRDefault="002A7E9D" w:rsidP="00625698">
            <w:pPr>
              <w:ind w:firstLine="0"/>
              <w:rPr>
                <w:rFonts w:ascii="Times New Roman" w:hAnsi="Times New Roman"/>
                <w:bCs/>
                <w:sz w:val="28"/>
                <w:szCs w:val="28"/>
              </w:rPr>
            </w:pPr>
          </w:p>
        </w:tc>
        <w:tc>
          <w:tcPr>
            <w:tcW w:w="591" w:type="pct"/>
            <w:vMerge/>
          </w:tcPr>
          <w:p w:rsidR="002A7E9D" w:rsidRPr="00B23DEE" w:rsidRDefault="002A7E9D" w:rsidP="00625698">
            <w:pPr>
              <w:ind w:firstLine="0"/>
              <w:rPr>
                <w:rFonts w:ascii="Times New Roman" w:hAnsi="Times New Roman"/>
                <w:bCs/>
                <w:sz w:val="28"/>
                <w:szCs w:val="28"/>
              </w:rPr>
            </w:pPr>
          </w:p>
        </w:tc>
        <w:tc>
          <w:tcPr>
            <w:tcW w:w="175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Guard room and others</w:t>
            </w:r>
          </w:p>
        </w:tc>
        <w:tc>
          <w:tcPr>
            <w:tcW w:w="711" w:type="pct"/>
            <w:vMerge/>
          </w:tcPr>
          <w:p w:rsidR="002A7E9D" w:rsidRPr="00B23DEE" w:rsidRDefault="002A7E9D" w:rsidP="00625698">
            <w:pPr>
              <w:ind w:firstLine="0"/>
              <w:rPr>
                <w:rFonts w:ascii="Times New Roman" w:hAnsi="Times New Roman"/>
                <w:bCs/>
                <w:sz w:val="28"/>
                <w:szCs w:val="28"/>
              </w:rPr>
            </w:pP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11</w:t>
            </w:r>
          </w:p>
        </w:tc>
      </w:tr>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3</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Floor area ratio</w:t>
            </w:r>
          </w:p>
        </w:tc>
        <w:tc>
          <w:tcPr>
            <w:tcW w:w="711" w:type="pct"/>
          </w:tcPr>
          <w:p w:rsidR="002A7E9D" w:rsidRPr="00B23DEE" w:rsidRDefault="002A7E9D" w:rsidP="00625698">
            <w:pPr>
              <w:ind w:firstLine="0"/>
              <w:rPr>
                <w:rFonts w:ascii="Times New Roman" w:hAnsi="Times New Roman"/>
                <w:bCs/>
                <w:sz w:val="28"/>
                <w:szCs w:val="28"/>
              </w:rPr>
            </w:pP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0.51</w:t>
            </w:r>
          </w:p>
        </w:tc>
      </w:tr>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4</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Greening rate</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w:t>
            </w: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38</w:t>
            </w:r>
          </w:p>
        </w:tc>
      </w:tr>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5</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Building height</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m</w:t>
            </w: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12.6</w:t>
            </w:r>
          </w:p>
        </w:tc>
      </w:tr>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6</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Building stories</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Floor</w:t>
            </w:r>
          </w:p>
        </w:tc>
        <w:tc>
          <w:tcPr>
            <w:tcW w:w="1379"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1-3</w:t>
            </w:r>
          </w:p>
        </w:tc>
      </w:tr>
      <w:tr w:rsidR="00B23DEE"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7</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Building area</w:t>
            </w:r>
          </w:p>
        </w:tc>
        <w:tc>
          <w:tcPr>
            <w:tcW w:w="711" w:type="pct"/>
          </w:tcPr>
          <w:p w:rsidR="002A7E9D" w:rsidRPr="00B23DEE" w:rsidRDefault="00625698" w:rsidP="00625698">
            <w:pPr>
              <w:ind w:firstLine="0"/>
              <w:rPr>
                <w:rFonts w:ascii="Times New Roman" w:hAnsi="Times New Roman"/>
                <w:bCs/>
                <w:sz w:val="28"/>
                <w:szCs w:val="28"/>
              </w:rPr>
            </w:pPr>
            <w:r w:rsidRPr="00B23DEE">
              <w:rPr>
                <w:rFonts w:ascii="Times New Roman" w:hAnsi="Times New Roman" w:hint="eastAsia"/>
                <w:bCs/>
                <w:sz w:val="28"/>
                <w:szCs w:val="28"/>
              </w:rPr>
              <w:t>m</w:t>
            </w:r>
            <w:r w:rsidRPr="00B23DEE">
              <w:rPr>
                <w:rFonts w:ascii="Times New Roman" w:hAnsi="Times New Roman" w:hint="eastAsia"/>
                <w:bCs/>
                <w:sz w:val="28"/>
                <w:szCs w:val="28"/>
                <w:vertAlign w:val="superscript"/>
              </w:rPr>
              <w:t>2</w:t>
            </w: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967</w:t>
            </w:r>
          </w:p>
        </w:tc>
      </w:tr>
      <w:tr w:rsidR="00B23DEE" w:rsidRPr="00B23DEE" w:rsidTr="00625698">
        <w:tc>
          <w:tcPr>
            <w:tcW w:w="568"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8</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Building density</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w:t>
            </w: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22</w:t>
            </w:r>
          </w:p>
        </w:tc>
      </w:tr>
      <w:tr w:rsidR="00B23DEE" w:rsidRPr="00B23DEE" w:rsidTr="00625698">
        <w:trPr>
          <w:trHeight w:val="416"/>
        </w:trPr>
        <w:tc>
          <w:tcPr>
            <w:tcW w:w="568"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9</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Number of sickbeds</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Nos.</w:t>
            </w:r>
          </w:p>
        </w:tc>
        <w:tc>
          <w:tcPr>
            <w:tcW w:w="1379"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30</w:t>
            </w:r>
          </w:p>
        </w:tc>
      </w:tr>
      <w:tr w:rsidR="002A7E9D" w:rsidRPr="00B23DEE" w:rsidTr="00625698">
        <w:tc>
          <w:tcPr>
            <w:tcW w:w="568"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10</w:t>
            </w:r>
          </w:p>
        </w:tc>
        <w:tc>
          <w:tcPr>
            <w:tcW w:w="2342" w:type="pct"/>
            <w:gridSpan w:val="2"/>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Parking number of motor vehicle</w:t>
            </w:r>
          </w:p>
        </w:tc>
        <w:tc>
          <w:tcPr>
            <w:tcW w:w="711" w:type="pct"/>
          </w:tcPr>
          <w:p w:rsidR="002A7E9D" w:rsidRPr="00B23DEE" w:rsidRDefault="002A7E9D" w:rsidP="00625698">
            <w:pPr>
              <w:ind w:firstLine="0"/>
              <w:rPr>
                <w:rFonts w:ascii="Times New Roman" w:hAnsi="Times New Roman"/>
                <w:bCs/>
                <w:sz w:val="28"/>
                <w:szCs w:val="28"/>
              </w:rPr>
            </w:pPr>
            <w:r w:rsidRPr="00B23DEE">
              <w:rPr>
                <w:rFonts w:ascii="Times New Roman" w:hAnsi="Times New Roman"/>
                <w:bCs/>
                <w:sz w:val="28"/>
                <w:szCs w:val="28"/>
              </w:rPr>
              <w:t>Nos.</w:t>
            </w:r>
          </w:p>
        </w:tc>
        <w:tc>
          <w:tcPr>
            <w:tcW w:w="1379" w:type="pct"/>
          </w:tcPr>
          <w:p w:rsidR="002A7E9D" w:rsidRPr="00B23DEE" w:rsidRDefault="00F36C4F" w:rsidP="00625698">
            <w:pPr>
              <w:ind w:firstLine="0"/>
              <w:rPr>
                <w:rFonts w:ascii="Times New Roman" w:hAnsi="Times New Roman"/>
                <w:bCs/>
                <w:sz w:val="28"/>
                <w:szCs w:val="28"/>
              </w:rPr>
            </w:pPr>
            <w:r w:rsidRPr="00B23DEE">
              <w:rPr>
                <w:rFonts w:ascii="Times New Roman" w:hAnsi="Times New Roman"/>
                <w:bCs/>
                <w:sz w:val="28"/>
                <w:szCs w:val="28"/>
              </w:rPr>
              <w:t>10</w:t>
            </w:r>
          </w:p>
        </w:tc>
      </w:tr>
    </w:tbl>
    <w:p w:rsidR="002A7E9D" w:rsidRPr="00B23DEE" w:rsidRDefault="002A7E9D" w:rsidP="00242B00">
      <w:pPr>
        <w:ind w:firstLineChars="200" w:firstLine="560"/>
        <w:rPr>
          <w:rFonts w:ascii="Times New Roman" w:hAnsi="Times New Roman"/>
          <w:sz w:val="28"/>
          <w:szCs w:val="28"/>
        </w:rPr>
      </w:pPr>
    </w:p>
    <w:p w:rsidR="00E35B03"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2</w:t>
      </w:r>
      <w:r w:rsidRPr="00B23DEE">
        <w:rPr>
          <w:rFonts w:ascii="Times New Roman" w:hAnsi="Times New Roman"/>
          <w:b/>
          <w:sz w:val="28"/>
          <w:szCs w:val="28"/>
        </w:rPr>
        <w:tab/>
        <w:t>Structural Design Description</w:t>
      </w:r>
    </w:p>
    <w:p w:rsidR="00103867" w:rsidRPr="00B23DEE" w:rsidRDefault="004042B0" w:rsidP="00EA623C">
      <w:pPr>
        <w:adjustRightInd w:val="0"/>
        <w:snapToGrid w:val="0"/>
        <w:spacing w:line="360" w:lineRule="auto"/>
        <w:ind w:left="840" w:hangingChars="300" w:hanging="840"/>
        <w:rPr>
          <w:rFonts w:ascii="Times New Roman" w:eastAsia="FangSong_GB2312" w:hAnsi="Times New Roman"/>
          <w:sz w:val="28"/>
          <w:szCs w:val="28"/>
        </w:rPr>
      </w:pPr>
      <w:bookmarkStart w:id="15" w:name="_Toc438649008"/>
      <w:r w:rsidRPr="00B23DEE">
        <w:rPr>
          <w:rFonts w:ascii="Times New Roman" w:hAnsi="Times New Roman"/>
          <w:sz w:val="28"/>
          <w:szCs w:val="28"/>
        </w:rPr>
        <w:t>2.1</w:t>
      </w:r>
      <w:r w:rsidRPr="00B23DEE">
        <w:rPr>
          <w:rFonts w:ascii="Times New Roman" w:hAnsi="Times New Roman"/>
          <w:sz w:val="28"/>
          <w:szCs w:val="28"/>
        </w:rPr>
        <w:tab/>
        <w:t xml:space="preserve">Structural Safety Grade: Grade </w:t>
      </w:r>
      <w:r w:rsidR="00320151" w:rsidRPr="00B23DEE">
        <w:rPr>
          <w:rFonts w:ascii="Times New Roman" w:hAnsi="Times New Roman"/>
          <w:sz w:val="28"/>
          <w:szCs w:val="28"/>
        </w:rPr>
        <w:t>II;</w:t>
      </w:r>
    </w:p>
    <w:p w:rsidR="004042B0" w:rsidRPr="00B23DEE" w:rsidRDefault="004042B0" w:rsidP="00906400">
      <w:pPr>
        <w:adjustRightInd w:val="0"/>
        <w:snapToGrid w:val="0"/>
        <w:spacing w:line="360" w:lineRule="auto"/>
        <w:ind w:firstLineChars="202" w:firstLine="566"/>
        <w:rPr>
          <w:rFonts w:ascii="Times New Roman" w:eastAsia="FangSong_GB2312" w:hAnsi="Times New Roman"/>
          <w:sz w:val="28"/>
          <w:szCs w:val="28"/>
        </w:rPr>
      </w:pPr>
      <w:r w:rsidRPr="00B23DEE">
        <w:rPr>
          <w:rFonts w:ascii="Times New Roman" w:hAnsi="Times New Roman"/>
          <w:sz w:val="28"/>
          <w:szCs w:val="28"/>
        </w:rPr>
        <w:t>Design service life of the structure: 50 years</w:t>
      </w:r>
    </w:p>
    <w:p w:rsidR="001B7DC2" w:rsidRPr="00B23DEE" w:rsidRDefault="004042B0" w:rsidP="00EA623C">
      <w:pPr>
        <w:adjustRightInd w:val="0"/>
        <w:snapToGrid w:val="0"/>
        <w:spacing w:line="360" w:lineRule="auto"/>
        <w:ind w:left="843" w:hangingChars="300" w:hanging="843"/>
        <w:rPr>
          <w:rFonts w:ascii="Times New Roman" w:eastAsia="FangSong_GB2312" w:hAnsi="Times New Roman"/>
          <w:sz w:val="28"/>
          <w:szCs w:val="28"/>
        </w:rPr>
      </w:pPr>
      <w:r w:rsidRPr="00B23DEE">
        <w:rPr>
          <w:rFonts w:ascii="Times New Roman" w:hAnsi="Times New Roman"/>
          <w:b/>
          <w:bCs/>
          <w:sz w:val="28"/>
          <w:szCs w:val="28"/>
        </w:rPr>
        <w:t>2.2</w:t>
      </w:r>
      <w:r w:rsidRPr="00B23DEE">
        <w:rPr>
          <w:rFonts w:ascii="Times New Roman" w:hAnsi="Times New Roman"/>
          <w:b/>
          <w:bCs/>
          <w:sz w:val="28"/>
          <w:szCs w:val="28"/>
        </w:rPr>
        <w:tab/>
        <w:t>Natural Conditions and Seismic Fortification Intensity</w:t>
      </w:r>
    </w:p>
    <w:p w:rsidR="001B7DC2" w:rsidRPr="00B23DEE" w:rsidRDefault="004042B0" w:rsidP="005E0611">
      <w:pPr>
        <w:adjustRightInd w:val="0"/>
        <w:snapToGrid w:val="0"/>
        <w:spacing w:line="360" w:lineRule="auto"/>
        <w:ind w:firstLineChars="200" w:firstLine="560"/>
        <w:rPr>
          <w:rFonts w:ascii="Times New Roman" w:hAnsi="Times New Roman"/>
          <w:sz w:val="28"/>
          <w:szCs w:val="28"/>
        </w:rPr>
      </w:pPr>
      <w:r w:rsidRPr="00B23DEE">
        <w:rPr>
          <w:rFonts w:ascii="Times New Roman" w:hAnsi="Times New Roman"/>
          <w:sz w:val="28"/>
          <w:szCs w:val="28"/>
        </w:rPr>
        <w:t>Basic wind pressure:    kPa;</w:t>
      </w:r>
    </w:p>
    <w:p w:rsidR="001B7DC2"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 xml:space="preserve">Basic snow pressure: 0.50kpa in </w:t>
      </w:r>
      <w:r w:rsidR="00C465AD" w:rsidRPr="00B23DEE">
        <w:rPr>
          <w:rFonts w:ascii="Times New Roman" w:hAnsi="Times New Roman"/>
          <w:sz w:val="28"/>
          <w:szCs w:val="28"/>
        </w:rPr>
        <w:t>Telavi</w:t>
      </w:r>
      <w:r w:rsidRPr="00B23DEE">
        <w:rPr>
          <w:rFonts w:ascii="Times New Roman" w:hAnsi="Times New Roman"/>
          <w:sz w:val="28"/>
          <w:szCs w:val="28"/>
        </w:rPr>
        <w:t>; 0.50kpa in Senaki.</w:t>
      </w:r>
    </w:p>
    <w:p w:rsidR="001B7DC2"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 xml:space="preserve">Permafrost depth: 0m in </w:t>
      </w:r>
      <w:r w:rsidR="00C465AD" w:rsidRPr="00B23DEE">
        <w:rPr>
          <w:rFonts w:ascii="Times New Roman" w:hAnsi="Times New Roman"/>
          <w:sz w:val="28"/>
          <w:szCs w:val="28"/>
        </w:rPr>
        <w:t>Telavi</w:t>
      </w:r>
      <w:r w:rsidRPr="00B23DEE">
        <w:rPr>
          <w:rFonts w:ascii="Times New Roman" w:hAnsi="Times New Roman"/>
          <w:sz w:val="28"/>
          <w:szCs w:val="28"/>
        </w:rPr>
        <w:t>; 0m in Senaki.</w:t>
      </w:r>
    </w:p>
    <w:p w:rsidR="004042B0"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 xml:space="preserve">Seismic fortification intensity: 9 degrees in </w:t>
      </w:r>
      <w:r w:rsidR="00C465AD" w:rsidRPr="00B23DEE">
        <w:rPr>
          <w:rFonts w:ascii="Times New Roman" w:hAnsi="Times New Roman"/>
          <w:sz w:val="28"/>
          <w:szCs w:val="28"/>
        </w:rPr>
        <w:t>Telavi</w:t>
      </w:r>
      <w:r w:rsidRPr="00B23DEE">
        <w:rPr>
          <w:rFonts w:ascii="Times New Roman" w:hAnsi="Times New Roman"/>
          <w:sz w:val="28"/>
          <w:szCs w:val="28"/>
        </w:rPr>
        <w:t>; 8 degrees in Senaki.</w:t>
      </w:r>
      <w:bookmarkStart w:id="16" w:name="_Hlk11977535"/>
      <w:bookmarkStart w:id="17" w:name="_Hlk11977553"/>
      <w:bookmarkEnd w:id="16"/>
      <w:bookmarkEnd w:id="17"/>
    </w:p>
    <w:p w:rsidR="001B7DC2" w:rsidRPr="00B23DEE" w:rsidRDefault="001B7DC2"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 xml:space="preserve">Earthquake acceleration: 0.32g in </w:t>
      </w:r>
      <w:r w:rsidR="00C465AD" w:rsidRPr="00B23DEE">
        <w:rPr>
          <w:rFonts w:ascii="Times New Roman" w:hAnsi="Times New Roman"/>
          <w:sz w:val="28"/>
          <w:szCs w:val="28"/>
        </w:rPr>
        <w:t>Telavi</w:t>
      </w:r>
      <w:r w:rsidRPr="00B23DEE">
        <w:rPr>
          <w:rFonts w:ascii="Times New Roman" w:hAnsi="Times New Roman"/>
          <w:sz w:val="28"/>
          <w:szCs w:val="28"/>
        </w:rPr>
        <w:t>; 0.17g in Senaki.</w:t>
      </w:r>
    </w:p>
    <w:p w:rsidR="004042B0" w:rsidRPr="00B23DEE" w:rsidRDefault="004042B0"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2.3</w:t>
      </w:r>
      <w:r w:rsidRPr="00B23DEE">
        <w:rPr>
          <w:rFonts w:ascii="Times New Roman" w:hAnsi="Times New Roman"/>
          <w:b/>
          <w:bCs/>
          <w:sz w:val="28"/>
          <w:szCs w:val="28"/>
        </w:rPr>
        <w:tab/>
        <w:t>Main Structural Materials</w:t>
      </w:r>
    </w:p>
    <w:p w:rsidR="004042B0" w:rsidRPr="00B23DEE" w:rsidRDefault="0015532A"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2.3.1</w:t>
      </w:r>
      <w:r w:rsidRPr="00B23DEE">
        <w:rPr>
          <w:rFonts w:ascii="Times New Roman" w:hAnsi="Times New Roman"/>
          <w:sz w:val="28"/>
          <w:szCs w:val="28"/>
        </w:rPr>
        <w:tab/>
        <w:t>Concrete strength grade: Cushion C15; the concrete strength grade of the main structure: C25~C30.</w:t>
      </w:r>
    </w:p>
    <w:p w:rsidR="004042B0" w:rsidRPr="00B23DEE" w:rsidRDefault="0015532A" w:rsidP="00EA623C">
      <w:pPr>
        <w:adjustRightInd w:val="0"/>
        <w:snapToGrid w:val="0"/>
        <w:spacing w:line="360" w:lineRule="auto"/>
        <w:ind w:left="840" w:hangingChars="300" w:hanging="840"/>
        <w:rPr>
          <w:rFonts w:ascii="Times New Roman" w:hAnsi="Times New Roman"/>
          <w:sz w:val="28"/>
          <w:szCs w:val="28"/>
        </w:rPr>
      </w:pPr>
      <w:r w:rsidRPr="00B23DEE">
        <w:rPr>
          <w:rFonts w:ascii="Times New Roman" w:hAnsi="Times New Roman"/>
          <w:sz w:val="28"/>
          <w:szCs w:val="28"/>
        </w:rPr>
        <w:t>2.3.2</w:t>
      </w:r>
      <w:r w:rsidRPr="00B23DEE">
        <w:rPr>
          <w:rFonts w:ascii="Times New Roman" w:hAnsi="Times New Roman"/>
          <w:sz w:val="28"/>
          <w:szCs w:val="28"/>
        </w:rPr>
        <w:tab/>
        <w:t>Masonry materials: Fired perforated brick; concrete hollow brick; mortar strength: M5.0.</w:t>
      </w:r>
    </w:p>
    <w:p w:rsidR="00EA623C" w:rsidRPr="00B23DEE" w:rsidRDefault="00EA623C" w:rsidP="00EA623C">
      <w:pPr>
        <w:adjustRightInd w:val="0"/>
        <w:snapToGrid w:val="0"/>
        <w:spacing w:line="360" w:lineRule="auto"/>
        <w:ind w:left="840" w:hangingChars="300" w:hanging="840"/>
        <w:rPr>
          <w:rFonts w:ascii="Times New Roman" w:eastAsia="FangSong_GB2312" w:hAnsi="Times New Roman"/>
          <w:sz w:val="28"/>
          <w:szCs w:val="28"/>
        </w:rPr>
      </w:pPr>
    </w:p>
    <w:p w:rsidR="004042B0" w:rsidRPr="00B23DEE" w:rsidRDefault="0015532A"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2.3.3</w:t>
      </w:r>
      <w:r w:rsidRPr="00B23DEE">
        <w:rPr>
          <w:rFonts w:ascii="Times New Roman" w:hAnsi="Times New Roman"/>
          <w:sz w:val="28"/>
          <w:szCs w:val="28"/>
        </w:rPr>
        <w:tab/>
        <w:t xml:space="preserve">The reinforcement shall be of HRB400 grade and shall conform to </w:t>
      </w:r>
      <w:r w:rsidRPr="00B23DEE">
        <w:rPr>
          <w:rFonts w:ascii="Times New Roman" w:hAnsi="Times New Roman"/>
          <w:sz w:val="28"/>
          <w:szCs w:val="28"/>
        </w:rPr>
        <w:lastRenderedPageBreak/>
        <w:t>the current Chinese national standard</w:t>
      </w:r>
      <w:r w:rsidRPr="00B23DEE">
        <w:rPr>
          <w:rFonts w:ascii="Times New Roman" w:hAnsi="Times New Roman"/>
          <w:i/>
          <w:sz w:val="28"/>
          <w:szCs w:val="28"/>
        </w:rPr>
        <w:t xml:space="preserve"> Hot Rolled Ribbed Steel Bars for the Reinforcement of Concrete</w:t>
      </w:r>
      <w:r w:rsidRPr="00B23DEE">
        <w:rPr>
          <w:rFonts w:ascii="Times New Roman" w:hAnsi="Times New Roman"/>
          <w:sz w:val="28"/>
          <w:szCs w:val="28"/>
        </w:rPr>
        <w:t xml:space="preserve"> (GB1499).</w:t>
      </w:r>
    </w:p>
    <w:p w:rsidR="004042B0" w:rsidRPr="00B23DEE" w:rsidRDefault="0015532A"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2.3.4</w:t>
      </w:r>
      <w:r w:rsidRPr="00B23DEE">
        <w:rPr>
          <w:rFonts w:ascii="Times New Roman" w:hAnsi="Times New Roman"/>
          <w:sz w:val="28"/>
          <w:szCs w:val="28"/>
        </w:rPr>
        <w:tab/>
        <w:t>Q345GJCZ15 and Q345GJCZ25 steels shall be used, and they shall also be qualified for tensile strength, elongation, yield strength, carbon, sulfur, phosphorus content and cold bending test. The ratio between the measured yield strength and tensile strength of steel shall not be greater than 0.85. Steel should have obvious yield terrace, and the elongation should be greater than 20%.</w:t>
      </w:r>
    </w:p>
    <w:p w:rsidR="004042B0" w:rsidRPr="00B23DEE" w:rsidRDefault="0015532A"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2.3.5</w:t>
      </w:r>
      <w:r w:rsidRPr="00B23DEE">
        <w:rPr>
          <w:rFonts w:ascii="Times New Roman" w:hAnsi="Times New Roman"/>
          <w:sz w:val="28"/>
          <w:szCs w:val="28"/>
        </w:rPr>
        <w:tab/>
        <w:t>Durability requirements of concrete structure:</w:t>
      </w:r>
    </w:p>
    <w:p w:rsidR="004042B0"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Environmental category of concrete structure: Category V environment for basement exterior wall and floor below 0.00, and Category 2A environment for others; Outdoor members such as roof, kitchen, toilet and balcony above 0.00: Category 2A environment, Category I environment for others.</w:t>
      </w:r>
    </w:p>
    <w:p w:rsidR="004042B0" w:rsidRPr="00B23DEE" w:rsidRDefault="004042B0"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2.4</w:t>
      </w:r>
      <w:r w:rsidRPr="00B23DEE">
        <w:rPr>
          <w:rFonts w:ascii="Times New Roman" w:hAnsi="Times New Roman"/>
          <w:b/>
          <w:bCs/>
          <w:sz w:val="28"/>
          <w:szCs w:val="28"/>
        </w:rPr>
        <w:tab/>
        <w:t>Service Load of Various Rooms and Floors</w:t>
      </w:r>
    </w:p>
    <w:p w:rsidR="004042B0"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2.0</w:t>
      </w:r>
      <w:r w:rsidR="00EA623C" w:rsidRPr="00B23DEE">
        <w:rPr>
          <w:rFonts w:ascii="Times New Roman" w:hAnsi="Times New Roman" w:hint="eastAsia"/>
          <w:sz w:val="28"/>
          <w:szCs w:val="28"/>
        </w:rPr>
        <w:t xml:space="preserve"> k</w:t>
      </w:r>
      <w:r w:rsidRPr="00B23DEE">
        <w:rPr>
          <w:rFonts w:ascii="Times New Roman" w:hAnsi="Times New Roman"/>
          <w:sz w:val="28"/>
          <w:szCs w:val="28"/>
        </w:rPr>
        <w:t>N/m</w:t>
      </w:r>
      <w:r w:rsidRPr="00B23DEE">
        <w:rPr>
          <w:rFonts w:ascii="Times New Roman" w:hAnsi="Times New Roman"/>
          <w:sz w:val="28"/>
          <w:szCs w:val="28"/>
          <w:vertAlign w:val="superscript"/>
        </w:rPr>
        <w:t>2</w:t>
      </w:r>
      <w:r w:rsidRPr="00B23DEE">
        <w:rPr>
          <w:rFonts w:ascii="Times New Roman" w:hAnsi="Times New Roman"/>
          <w:sz w:val="28"/>
          <w:szCs w:val="28"/>
        </w:rPr>
        <w:t xml:space="preserve"> for office, clinic and ward; 2.5</w:t>
      </w:r>
      <w:r w:rsidR="00EA623C" w:rsidRPr="00B23DEE">
        <w:rPr>
          <w:rFonts w:ascii="Times New Roman" w:hAnsi="Times New Roman" w:hint="eastAsia"/>
          <w:sz w:val="28"/>
          <w:szCs w:val="28"/>
        </w:rPr>
        <w:t xml:space="preserve"> k</w:t>
      </w:r>
      <w:r w:rsidR="00EA623C" w:rsidRPr="00B23DEE">
        <w:rPr>
          <w:rFonts w:ascii="Times New Roman" w:hAnsi="Times New Roman"/>
          <w:sz w:val="28"/>
          <w:szCs w:val="28"/>
        </w:rPr>
        <w:t>N/m</w:t>
      </w:r>
      <w:r w:rsidR="00EA623C" w:rsidRPr="00B23DEE">
        <w:rPr>
          <w:rFonts w:ascii="Times New Roman" w:hAnsi="Times New Roman"/>
          <w:sz w:val="28"/>
          <w:szCs w:val="28"/>
          <w:vertAlign w:val="superscript"/>
        </w:rPr>
        <w:t>2</w:t>
      </w:r>
      <w:r w:rsidRPr="00B23DEE">
        <w:rPr>
          <w:rFonts w:ascii="Times New Roman" w:hAnsi="Times New Roman"/>
          <w:sz w:val="28"/>
          <w:szCs w:val="28"/>
        </w:rPr>
        <w:t xml:space="preserve"> for walkway; 3.5</w:t>
      </w:r>
      <w:r w:rsidR="00EA623C" w:rsidRPr="00B23DEE">
        <w:rPr>
          <w:rFonts w:ascii="Times New Roman" w:hAnsi="Times New Roman" w:hint="eastAsia"/>
          <w:sz w:val="28"/>
          <w:szCs w:val="28"/>
        </w:rPr>
        <w:t xml:space="preserve"> k</w:t>
      </w:r>
      <w:r w:rsidR="00EA623C" w:rsidRPr="00B23DEE">
        <w:rPr>
          <w:rFonts w:ascii="Times New Roman" w:hAnsi="Times New Roman"/>
          <w:sz w:val="28"/>
          <w:szCs w:val="28"/>
        </w:rPr>
        <w:t>N/m</w:t>
      </w:r>
      <w:r w:rsidR="00EA623C" w:rsidRPr="00B23DEE">
        <w:rPr>
          <w:rFonts w:ascii="Times New Roman" w:hAnsi="Times New Roman"/>
          <w:sz w:val="28"/>
          <w:szCs w:val="28"/>
          <w:vertAlign w:val="superscript"/>
        </w:rPr>
        <w:t>2</w:t>
      </w:r>
      <w:r w:rsidRPr="00B23DEE">
        <w:rPr>
          <w:rFonts w:ascii="Times New Roman" w:hAnsi="Times New Roman"/>
          <w:sz w:val="28"/>
          <w:szCs w:val="28"/>
        </w:rPr>
        <w:t xml:space="preserve"> for stairs; 7</w:t>
      </w:r>
      <w:r w:rsidR="00EA623C" w:rsidRPr="00B23DEE">
        <w:rPr>
          <w:rFonts w:ascii="Times New Roman" w:hAnsi="Times New Roman" w:hint="eastAsia"/>
          <w:sz w:val="28"/>
          <w:szCs w:val="28"/>
        </w:rPr>
        <w:t xml:space="preserve"> k</w:t>
      </w:r>
      <w:r w:rsidR="00EA623C" w:rsidRPr="00B23DEE">
        <w:rPr>
          <w:rFonts w:ascii="Times New Roman" w:hAnsi="Times New Roman"/>
          <w:sz w:val="28"/>
          <w:szCs w:val="28"/>
        </w:rPr>
        <w:t>N/m</w:t>
      </w:r>
      <w:r w:rsidR="00EA623C" w:rsidRPr="00B23DEE">
        <w:rPr>
          <w:rFonts w:ascii="Times New Roman" w:hAnsi="Times New Roman"/>
          <w:sz w:val="28"/>
          <w:szCs w:val="28"/>
          <w:vertAlign w:val="superscript"/>
        </w:rPr>
        <w:t>2</w:t>
      </w:r>
      <w:r w:rsidRPr="00B23DEE">
        <w:rPr>
          <w:rFonts w:ascii="Times New Roman" w:hAnsi="Times New Roman"/>
          <w:sz w:val="28"/>
          <w:szCs w:val="28"/>
        </w:rPr>
        <w:t xml:space="preserve"> for elevator machine room; 2.0 </w:t>
      </w:r>
      <w:r w:rsidR="00EA623C" w:rsidRPr="00B23DEE">
        <w:rPr>
          <w:rFonts w:ascii="Times New Roman" w:hAnsi="Times New Roman" w:hint="eastAsia"/>
          <w:sz w:val="28"/>
          <w:szCs w:val="28"/>
        </w:rPr>
        <w:t>k</w:t>
      </w:r>
      <w:r w:rsidR="00EA623C" w:rsidRPr="00B23DEE">
        <w:rPr>
          <w:rFonts w:ascii="Times New Roman" w:hAnsi="Times New Roman"/>
          <w:sz w:val="28"/>
          <w:szCs w:val="28"/>
        </w:rPr>
        <w:t>N/m</w:t>
      </w:r>
      <w:r w:rsidR="00EA623C" w:rsidRPr="00B23DEE">
        <w:rPr>
          <w:rFonts w:ascii="Times New Roman" w:hAnsi="Times New Roman"/>
          <w:sz w:val="28"/>
          <w:szCs w:val="28"/>
          <w:vertAlign w:val="superscript"/>
        </w:rPr>
        <w:t>2</w:t>
      </w:r>
      <w:r w:rsidRPr="00B23DEE">
        <w:rPr>
          <w:rFonts w:ascii="Times New Roman" w:hAnsi="Times New Roman"/>
          <w:sz w:val="28"/>
          <w:szCs w:val="28"/>
        </w:rPr>
        <w:t xml:space="preserve"> for accessible roof; 0.5 </w:t>
      </w:r>
      <w:r w:rsidR="00EA623C" w:rsidRPr="00B23DEE">
        <w:rPr>
          <w:rFonts w:ascii="Times New Roman" w:hAnsi="Times New Roman" w:hint="eastAsia"/>
          <w:sz w:val="28"/>
          <w:szCs w:val="28"/>
        </w:rPr>
        <w:t>k</w:t>
      </w:r>
      <w:r w:rsidR="00EA623C" w:rsidRPr="00B23DEE">
        <w:rPr>
          <w:rFonts w:ascii="Times New Roman" w:hAnsi="Times New Roman"/>
          <w:sz w:val="28"/>
          <w:szCs w:val="28"/>
        </w:rPr>
        <w:t>N/m</w:t>
      </w:r>
      <w:r w:rsidR="00EA623C" w:rsidRPr="00B23DEE">
        <w:rPr>
          <w:rFonts w:ascii="Times New Roman" w:hAnsi="Times New Roman"/>
          <w:sz w:val="28"/>
          <w:szCs w:val="28"/>
          <w:vertAlign w:val="superscript"/>
        </w:rPr>
        <w:t>2</w:t>
      </w:r>
      <w:r w:rsidR="00625698" w:rsidRPr="00B23DEE">
        <w:rPr>
          <w:rFonts w:ascii="Times New Roman" w:hAnsi="Times New Roman"/>
          <w:sz w:val="28"/>
          <w:szCs w:val="28"/>
        </w:rPr>
        <w:t xml:space="preserve"> for non-accessible roof. </w:t>
      </w:r>
    </w:p>
    <w:p w:rsidR="004042B0" w:rsidRPr="00B23DEE" w:rsidRDefault="004042B0" w:rsidP="00EA623C">
      <w:pPr>
        <w:adjustRightInd w:val="0"/>
        <w:snapToGrid w:val="0"/>
        <w:spacing w:line="360" w:lineRule="auto"/>
        <w:ind w:left="843" w:hangingChars="300" w:hanging="843"/>
        <w:rPr>
          <w:rFonts w:ascii="Times New Roman" w:eastAsia="FangSong_GB2312" w:hAnsi="Times New Roman"/>
          <w:sz w:val="28"/>
          <w:szCs w:val="28"/>
        </w:rPr>
      </w:pPr>
      <w:r w:rsidRPr="00B23DEE">
        <w:rPr>
          <w:rFonts w:ascii="Times New Roman" w:hAnsi="Times New Roman"/>
          <w:b/>
          <w:bCs/>
          <w:sz w:val="28"/>
          <w:szCs w:val="28"/>
        </w:rPr>
        <w:t>2.5</w:t>
      </w:r>
      <w:r w:rsidRPr="00B23DEE">
        <w:rPr>
          <w:rFonts w:ascii="Times New Roman" w:hAnsi="Times New Roman"/>
          <w:b/>
          <w:bCs/>
          <w:sz w:val="28"/>
          <w:szCs w:val="28"/>
        </w:rPr>
        <w:tab/>
      </w:r>
      <w:r w:rsidRPr="00B23DEE">
        <w:rPr>
          <w:rFonts w:ascii="Times New Roman" w:hAnsi="Times New Roman"/>
          <w:sz w:val="28"/>
          <w:szCs w:val="28"/>
        </w:rPr>
        <w:t>Engineering Geological Conditions and Foundation Selection of the Site (recheck after detailed investigation)</w:t>
      </w:r>
    </w:p>
    <w:p w:rsidR="004042B0"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Foundation Scheme: According to the site survey, the sites where the two projects are located are of original landform, and the site soil is sedimentary undisturbed soil without disturbance. Therefore, the natural foundation is temporarily adopted and reinforced concrete independent column foundation is adopted.</w:t>
      </w:r>
    </w:p>
    <w:bookmarkEnd w:id="15"/>
    <w:p w:rsidR="004042B0" w:rsidRPr="00B23DEE" w:rsidRDefault="004042B0" w:rsidP="00EA623C">
      <w:pPr>
        <w:adjustRightInd w:val="0"/>
        <w:snapToGrid w:val="0"/>
        <w:spacing w:line="360" w:lineRule="auto"/>
        <w:ind w:left="843" w:hangingChars="300" w:hanging="843"/>
        <w:rPr>
          <w:rFonts w:ascii="Times New Roman" w:eastAsia="FangSong_GB2312" w:hAnsi="Times New Roman"/>
          <w:sz w:val="28"/>
          <w:szCs w:val="28"/>
        </w:rPr>
      </w:pPr>
      <w:r w:rsidRPr="00B23DEE">
        <w:rPr>
          <w:rFonts w:ascii="Times New Roman" w:hAnsi="Times New Roman"/>
          <w:b/>
          <w:bCs/>
          <w:sz w:val="28"/>
          <w:szCs w:val="28"/>
        </w:rPr>
        <w:t>2.6</w:t>
      </w:r>
      <w:r w:rsidRPr="00B23DEE">
        <w:rPr>
          <w:rFonts w:ascii="Times New Roman" w:hAnsi="Times New Roman"/>
          <w:b/>
          <w:bCs/>
          <w:sz w:val="28"/>
          <w:szCs w:val="28"/>
        </w:rPr>
        <w:tab/>
        <w:t>Type Selection of Structures</w:t>
      </w:r>
    </w:p>
    <w:p w:rsidR="004042B0"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For the time being, cast-in-situ concrete frame structure is proposed, and cast-in-situ beam-slab structure is adopted for the floor.</w:t>
      </w:r>
    </w:p>
    <w:p w:rsidR="008E1254" w:rsidRPr="00B23DEE" w:rsidRDefault="009C20A6"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szCs w:val="28"/>
        </w:rPr>
        <w:t>3.</w:t>
      </w:r>
      <w:r w:rsidRPr="00B23DEE">
        <w:rPr>
          <w:rFonts w:ascii="Times New Roman" w:hAnsi="Times New Roman"/>
          <w:b/>
          <w:sz w:val="28"/>
          <w:szCs w:val="28"/>
        </w:rPr>
        <w:tab/>
        <w:t>Design Description of Water Supply and Drainage</w:t>
      </w:r>
    </w:p>
    <w:p w:rsidR="004042B0" w:rsidRPr="00B23DEE" w:rsidRDefault="004042B0"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lastRenderedPageBreak/>
        <w:t>3.1</w:t>
      </w:r>
      <w:r w:rsidRPr="00B23DEE">
        <w:rPr>
          <w:rFonts w:ascii="Times New Roman" w:hAnsi="Times New Roman"/>
          <w:b/>
          <w:bCs/>
          <w:sz w:val="28"/>
          <w:szCs w:val="28"/>
        </w:rPr>
        <w:tab/>
        <w:t>Design Scope</w:t>
      </w:r>
    </w:p>
    <w:p w:rsidR="004042B0" w:rsidRPr="00B23DEE" w:rsidRDefault="004042B0" w:rsidP="005E0611">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szCs w:val="28"/>
        </w:rPr>
        <w:t>The Project is equipped with water supply system, hot water system, drainage system, indoor and outdoor fire hydrant system and building fire extinguisher.</w:t>
      </w:r>
    </w:p>
    <w:p w:rsidR="004042B0" w:rsidRPr="00B23DEE" w:rsidRDefault="004042B0"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bCs/>
          <w:sz w:val="28"/>
          <w:szCs w:val="28"/>
        </w:rPr>
        <w:t>3.2</w:t>
      </w:r>
      <w:r w:rsidRPr="00B23DEE">
        <w:rPr>
          <w:rFonts w:ascii="Times New Roman" w:hAnsi="Times New Roman"/>
          <w:b/>
          <w:bCs/>
          <w:sz w:val="28"/>
          <w:szCs w:val="28"/>
        </w:rPr>
        <w:tab/>
        <w:t>Water Supply System</w:t>
      </w:r>
    </w:p>
    <w:p w:rsidR="004042B0" w:rsidRPr="00B23DEE" w:rsidRDefault="004042B0"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3.2.1</w:t>
      </w:r>
      <w:r w:rsidRPr="00B23DEE">
        <w:rPr>
          <w:rFonts w:ascii="Times New Roman" w:hAnsi="Times New Roman"/>
          <w:sz w:val="28"/>
          <w:szCs w:val="28"/>
        </w:rPr>
        <w:tab/>
        <w:t xml:space="preserve">The </w:t>
      </w:r>
      <w:r w:rsidR="00906400" w:rsidRPr="00B23DEE">
        <w:rPr>
          <w:rFonts w:ascii="Times New Roman" w:hAnsi="Times New Roman"/>
          <w:sz w:val="28"/>
          <w:szCs w:val="28"/>
        </w:rPr>
        <w:t>Max</w:t>
      </w:r>
      <w:r w:rsidR="00906400" w:rsidRPr="00B23DEE">
        <w:rPr>
          <w:rFonts w:ascii="Times New Roman" w:hAnsi="Times New Roman" w:hint="eastAsia"/>
          <w:sz w:val="28"/>
          <w:szCs w:val="28"/>
        </w:rPr>
        <w:t>.</w:t>
      </w:r>
      <w:r w:rsidR="00906400" w:rsidRPr="00B23DEE">
        <w:rPr>
          <w:rFonts w:ascii="Times New Roman" w:hAnsi="Times New Roman"/>
          <w:sz w:val="28"/>
          <w:szCs w:val="28"/>
        </w:rPr>
        <w:t xml:space="preserve"> </w:t>
      </w:r>
      <w:r w:rsidRPr="00B23DEE">
        <w:rPr>
          <w:rFonts w:ascii="Times New Roman" w:hAnsi="Times New Roman"/>
          <w:sz w:val="28"/>
          <w:szCs w:val="28"/>
        </w:rPr>
        <w:t>water consumption of the Project is 15</w:t>
      </w:r>
      <w:r w:rsidR="00EA623C" w:rsidRPr="00B23DEE">
        <w:rPr>
          <w:rFonts w:ascii="Times New Roman" w:hAnsi="Times New Roman" w:hint="eastAsia"/>
          <w:sz w:val="28"/>
          <w:szCs w:val="28"/>
        </w:rPr>
        <w:t xml:space="preserve"> </w:t>
      </w:r>
      <w:r w:rsidRPr="00B23DEE">
        <w:rPr>
          <w:rFonts w:ascii="Times New Roman" w:hAnsi="Times New Roman"/>
          <w:sz w:val="28"/>
          <w:szCs w:val="28"/>
        </w:rPr>
        <w:t>m</w:t>
      </w:r>
      <w:r w:rsidRPr="00B23DEE">
        <w:rPr>
          <w:rFonts w:ascii="Times New Roman" w:hAnsi="Times New Roman"/>
          <w:sz w:val="28"/>
          <w:szCs w:val="28"/>
          <w:vertAlign w:val="superscript"/>
        </w:rPr>
        <w:t>3</w:t>
      </w:r>
      <w:r w:rsidRPr="00B23DEE">
        <w:rPr>
          <w:rFonts w:ascii="Times New Roman" w:hAnsi="Times New Roman"/>
          <w:sz w:val="28"/>
          <w:szCs w:val="28"/>
        </w:rPr>
        <w:t>/d; the water drainage is 13.5</w:t>
      </w:r>
      <w:r w:rsidR="00EA623C" w:rsidRPr="00B23DEE">
        <w:rPr>
          <w:rFonts w:ascii="Times New Roman" w:hAnsi="Times New Roman"/>
          <w:sz w:val="28"/>
          <w:szCs w:val="28"/>
        </w:rPr>
        <w:t xml:space="preserve"> m</w:t>
      </w:r>
      <w:r w:rsidR="00EA623C" w:rsidRPr="00B23DEE">
        <w:rPr>
          <w:rFonts w:ascii="Times New Roman" w:hAnsi="Times New Roman"/>
          <w:sz w:val="28"/>
          <w:szCs w:val="28"/>
          <w:vertAlign w:val="superscript"/>
        </w:rPr>
        <w:t>3</w:t>
      </w:r>
      <w:r w:rsidR="00EA623C" w:rsidRPr="00B23DEE">
        <w:rPr>
          <w:rFonts w:ascii="Times New Roman" w:hAnsi="Times New Roman"/>
          <w:sz w:val="28"/>
          <w:szCs w:val="28"/>
        </w:rPr>
        <w:t>/d</w:t>
      </w:r>
      <w:r w:rsidRPr="00B23DEE">
        <w:rPr>
          <w:rFonts w:ascii="Times New Roman" w:hAnsi="Times New Roman"/>
          <w:sz w:val="28"/>
          <w:szCs w:val="28"/>
        </w:rPr>
        <w:t>.</w:t>
      </w:r>
    </w:p>
    <w:p w:rsidR="004042B0" w:rsidRPr="00B23DEE" w:rsidRDefault="004042B0"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3.2.2</w:t>
      </w:r>
      <w:r w:rsidRPr="00B23DEE">
        <w:rPr>
          <w:rFonts w:ascii="Times New Roman" w:hAnsi="Times New Roman"/>
          <w:sz w:val="28"/>
          <w:szCs w:val="28"/>
        </w:rPr>
        <w:tab/>
        <w:t>In the Project, DN80 municipal water supply pipes are introduced from the surrounding municipal water supply pipe network as water sources for living and fire fighting. The pressure of municipal water supply is calculated by 2.5M</w:t>
      </w:r>
      <w:r w:rsidR="00EA623C" w:rsidRPr="00B23DEE">
        <w:rPr>
          <w:rFonts w:ascii="Times New Roman" w:hAnsi="Times New Roman" w:hint="eastAsia"/>
          <w:sz w:val="28"/>
          <w:szCs w:val="28"/>
        </w:rPr>
        <w:t>P</w:t>
      </w:r>
      <w:r w:rsidRPr="00B23DEE">
        <w:rPr>
          <w:rFonts w:ascii="Times New Roman" w:hAnsi="Times New Roman"/>
          <w:sz w:val="28"/>
          <w:szCs w:val="28"/>
        </w:rPr>
        <w:t>a.</w:t>
      </w:r>
    </w:p>
    <w:p w:rsidR="004042B0" w:rsidRPr="00B23DEE" w:rsidRDefault="004042B0"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3.2.3</w:t>
      </w:r>
      <w:r w:rsidRPr="00B23DEE">
        <w:rPr>
          <w:rFonts w:ascii="Times New Roman" w:hAnsi="Times New Roman"/>
          <w:sz w:val="28"/>
          <w:szCs w:val="28"/>
        </w:rPr>
        <w:tab/>
        <w:t>Cold water is directly supplied by municipal water supply and roof water tank, with water tank capacity of 15</w:t>
      </w:r>
      <w:r w:rsidR="00EA623C" w:rsidRPr="00B23DEE">
        <w:rPr>
          <w:rFonts w:ascii="Times New Roman" w:hAnsi="Times New Roman" w:hint="eastAsia"/>
          <w:sz w:val="28"/>
          <w:szCs w:val="28"/>
        </w:rPr>
        <w:t xml:space="preserve"> </w:t>
      </w:r>
      <w:r w:rsidRPr="00B23DEE">
        <w:rPr>
          <w:rFonts w:ascii="Times New Roman" w:hAnsi="Times New Roman"/>
          <w:sz w:val="28"/>
          <w:szCs w:val="28"/>
        </w:rPr>
        <w:t>m</w:t>
      </w:r>
      <w:r w:rsidRPr="00B23DEE">
        <w:rPr>
          <w:rFonts w:ascii="Times New Roman" w:hAnsi="Times New Roman"/>
          <w:sz w:val="28"/>
          <w:szCs w:val="28"/>
          <w:vertAlign w:val="superscript"/>
        </w:rPr>
        <w:t>3</w:t>
      </w:r>
      <w:r w:rsidRPr="00B23DEE">
        <w:rPr>
          <w:rFonts w:ascii="Times New Roman" w:hAnsi="Times New Roman"/>
          <w:sz w:val="28"/>
          <w:szCs w:val="28"/>
        </w:rPr>
        <w:t>.</w:t>
      </w:r>
    </w:p>
    <w:p w:rsidR="004042B0"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3.2.4</w:t>
      </w:r>
      <w:r w:rsidRPr="00B23DEE">
        <w:rPr>
          <w:rFonts w:ascii="Times New Roman" w:hAnsi="Times New Roman"/>
          <w:sz w:val="28"/>
          <w:szCs w:val="28"/>
        </w:rPr>
        <w:tab/>
      </w:r>
      <w:r w:rsidR="004042B0" w:rsidRPr="00B23DEE">
        <w:rPr>
          <w:rFonts w:ascii="Times New Roman" w:hAnsi="Times New Roman"/>
          <w:sz w:val="28"/>
          <w:szCs w:val="28"/>
        </w:rPr>
        <w:t>Bottled purified water will be used as drinking water.</w:t>
      </w:r>
    </w:p>
    <w:p w:rsidR="004042B0" w:rsidRPr="00B23DEE" w:rsidRDefault="004042B0"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szCs w:val="28"/>
        </w:rPr>
        <w:t>3.2.5</w:t>
      </w:r>
      <w:r w:rsidRPr="00B23DEE">
        <w:rPr>
          <w:rFonts w:ascii="Times New Roman" w:hAnsi="Times New Roman"/>
          <w:sz w:val="28"/>
          <w:szCs w:val="28"/>
        </w:rPr>
        <w:tab/>
        <w:t>Natural gas is used as the heat source of domestic hot water. The heat consumpt</w:t>
      </w:r>
      <w:r w:rsidR="00EA623C" w:rsidRPr="00B23DEE">
        <w:rPr>
          <w:rFonts w:ascii="Times New Roman" w:hAnsi="Times New Roman"/>
          <w:sz w:val="28"/>
          <w:szCs w:val="28"/>
        </w:rPr>
        <w:t>ion of domestic hot water is 44</w:t>
      </w:r>
      <w:r w:rsidRPr="00B23DEE">
        <w:rPr>
          <w:rFonts w:ascii="Times New Roman" w:hAnsi="Times New Roman"/>
          <w:sz w:val="28"/>
          <w:szCs w:val="28"/>
        </w:rPr>
        <w:t>k</w:t>
      </w:r>
      <w:r w:rsidR="00EA623C" w:rsidRPr="00B23DEE">
        <w:rPr>
          <w:rFonts w:ascii="Times New Roman" w:hAnsi="Times New Roman" w:hint="eastAsia"/>
          <w:sz w:val="28"/>
          <w:szCs w:val="28"/>
        </w:rPr>
        <w:t>W</w:t>
      </w:r>
      <w:r w:rsidRPr="00B23DEE">
        <w:rPr>
          <w:rFonts w:ascii="Times New Roman" w:hAnsi="Times New Roman"/>
          <w:sz w:val="28"/>
          <w:szCs w:val="28"/>
        </w:rPr>
        <w:t>. Two 22</w:t>
      </w:r>
      <w:r w:rsidR="00EA623C" w:rsidRPr="00B23DEE">
        <w:rPr>
          <w:rFonts w:ascii="Times New Roman" w:hAnsi="Times New Roman" w:hint="eastAsia"/>
          <w:sz w:val="28"/>
          <w:szCs w:val="28"/>
        </w:rPr>
        <w:t>k</w:t>
      </w:r>
      <w:r w:rsidRPr="00B23DEE">
        <w:rPr>
          <w:rFonts w:ascii="Times New Roman" w:hAnsi="Times New Roman"/>
          <w:sz w:val="28"/>
          <w:szCs w:val="28"/>
        </w:rPr>
        <w:t>W gas water heaters are used for central heating.</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3.3</w:t>
      </w:r>
      <w:r w:rsidRPr="00B23DEE">
        <w:rPr>
          <w:rFonts w:ascii="Times New Roman" w:hAnsi="Times New Roman" w:hint="eastAsia"/>
          <w:b/>
          <w:sz w:val="28"/>
        </w:rPr>
        <w:tab/>
      </w:r>
      <w:r w:rsidRPr="00B23DEE">
        <w:rPr>
          <w:rFonts w:ascii="Times New Roman" w:hAnsi="Times New Roman"/>
          <w:b/>
          <w:sz w:val="28"/>
        </w:rPr>
        <w:t>Drainage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3.3.1</w:t>
      </w:r>
      <w:r w:rsidRPr="00B23DEE">
        <w:rPr>
          <w:rFonts w:ascii="Times New Roman" w:hAnsi="Times New Roman" w:hint="eastAsia"/>
          <w:sz w:val="28"/>
        </w:rPr>
        <w:tab/>
      </w:r>
      <w:r w:rsidRPr="00B23DEE">
        <w:rPr>
          <w:rFonts w:ascii="Times New Roman" w:hAnsi="Times New Roman"/>
          <w:sz w:val="28"/>
        </w:rPr>
        <w:t>The single stack drainage with the stack vent shall be adopted for the indoor sewage. After being treated in outdoor oil separator, the kitchen wastewater shall be discharged into the outdoor sewage pipe network of the hospital. The hospital sewage and wastewater shall be discharged into the outdoor septic tank and the underground sewage treatment station of the hospital, and then shall be discharged into the municipal sewage pipe network after the centralized disinfection treatment.</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3.3.2</w:t>
      </w:r>
      <w:r w:rsidRPr="00B23DEE">
        <w:rPr>
          <w:rFonts w:ascii="Times New Roman" w:hAnsi="Times New Roman" w:hint="eastAsia"/>
          <w:sz w:val="28"/>
        </w:rPr>
        <w:tab/>
      </w:r>
      <w:r w:rsidRPr="00B23DEE">
        <w:rPr>
          <w:rFonts w:ascii="Times New Roman" w:hAnsi="Times New Roman"/>
          <w:sz w:val="28"/>
        </w:rPr>
        <w:t>The roof rainwater shall be discharged to the outside through the organized drainage. The outdoor rainwater shall be discharged to the ditch at the low road side nearby.</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lastRenderedPageBreak/>
        <w:t>3.4</w:t>
      </w:r>
      <w:r w:rsidRPr="00B23DEE">
        <w:rPr>
          <w:rFonts w:ascii="Times New Roman" w:hAnsi="Times New Roman" w:hint="eastAsia"/>
          <w:b/>
          <w:sz w:val="28"/>
        </w:rPr>
        <w:tab/>
      </w:r>
      <w:r w:rsidRPr="00B23DEE">
        <w:rPr>
          <w:rFonts w:ascii="Times New Roman" w:hAnsi="Times New Roman"/>
          <w:b/>
          <w:sz w:val="28"/>
        </w:rPr>
        <w:t>Fire Protection</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3.4.1</w:t>
      </w:r>
      <w:r w:rsidRPr="00B23DEE">
        <w:rPr>
          <w:rFonts w:ascii="Times New Roman" w:hAnsi="Times New Roman" w:hint="eastAsia"/>
          <w:sz w:val="28"/>
        </w:rPr>
        <w:tab/>
      </w:r>
      <w:r w:rsidRPr="00B23DEE">
        <w:rPr>
          <w:rFonts w:ascii="Times New Roman" w:hAnsi="Times New Roman"/>
          <w:sz w:val="28"/>
        </w:rPr>
        <w:t>The effective volume of a proposed fire water tank of the Project is 252</w:t>
      </w:r>
      <w:r w:rsidR="00EA623C" w:rsidRPr="00B23DEE">
        <w:rPr>
          <w:rFonts w:ascii="Times New Roman" w:hAnsi="Times New Roman" w:hint="eastAsia"/>
          <w:sz w:val="28"/>
        </w:rPr>
        <w:t xml:space="preserve"> </w:t>
      </w:r>
      <w:r w:rsidRPr="00B23DEE">
        <w:rPr>
          <w:rFonts w:ascii="Times New Roman" w:hAnsi="Times New Roman"/>
          <w:sz w:val="28"/>
        </w:rPr>
        <w:t>m</w:t>
      </w:r>
      <w:r w:rsidRPr="00B23DEE">
        <w:rPr>
          <w:rFonts w:ascii="Times New Roman" w:hAnsi="Times New Roman"/>
          <w:sz w:val="28"/>
          <w:vertAlign w:val="superscript"/>
        </w:rPr>
        <w:t>3</w:t>
      </w:r>
      <w:r w:rsidRPr="00B23DEE">
        <w:rPr>
          <w:rFonts w:ascii="Times New Roman" w:hAnsi="Times New Roman"/>
          <w:sz w:val="28"/>
        </w:rPr>
        <w:t>. The firefighting pump house shall be provided with one indoor fire pump and one outdoor fire pump. One high-level fire water tank with the effective volume of 18</w:t>
      </w:r>
      <w:r w:rsidR="00EA623C" w:rsidRPr="00B23DEE">
        <w:rPr>
          <w:rFonts w:ascii="Times New Roman" w:hAnsi="Times New Roman" w:hint="eastAsia"/>
          <w:sz w:val="28"/>
        </w:rPr>
        <w:t xml:space="preserve"> </w:t>
      </w:r>
      <w:r w:rsidRPr="00B23DEE">
        <w:rPr>
          <w:rFonts w:ascii="Times New Roman" w:hAnsi="Times New Roman"/>
          <w:sz w:val="28"/>
        </w:rPr>
        <w:t>m</w:t>
      </w:r>
      <w:r w:rsidRPr="00B23DEE">
        <w:rPr>
          <w:rFonts w:ascii="Times New Roman" w:hAnsi="Times New Roman"/>
          <w:sz w:val="28"/>
          <w:vertAlign w:val="superscript"/>
        </w:rPr>
        <w:t>3</w:t>
      </w:r>
      <w:r w:rsidRPr="00B23DEE">
        <w:rPr>
          <w:rFonts w:ascii="Times New Roman" w:hAnsi="Times New Roman"/>
          <w:sz w:val="28"/>
        </w:rPr>
        <w:t xml:space="preserve"> shall be set at the highest part of the roof.</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3.4.2</w:t>
      </w:r>
      <w:r w:rsidRPr="00B23DEE">
        <w:rPr>
          <w:rFonts w:ascii="Times New Roman" w:hAnsi="Times New Roman" w:hint="eastAsia"/>
          <w:sz w:val="28"/>
        </w:rPr>
        <w:tab/>
      </w:r>
      <w:r w:rsidRPr="00B23DEE">
        <w:rPr>
          <w:rFonts w:ascii="Times New Roman" w:hAnsi="Times New Roman"/>
          <w:sz w:val="28"/>
        </w:rPr>
        <w:t>The outdoor firefighting flow is 25</w:t>
      </w:r>
      <w:r w:rsidRPr="00B23DEE">
        <w:rPr>
          <w:rFonts w:ascii="Times New Roman" w:hAnsi="Times New Roman" w:hint="eastAsia"/>
          <w:sz w:val="28"/>
        </w:rPr>
        <w:t xml:space="preserve"> </w:t>
      </w:r>
      <w:r w:rsidRPr="00B23DEE">
        <w:rPr>
          <w:rFonts w:ascii="Times New Roman" w:hAnsi="Times New Roman"/>
          <w:sz w:val="28"/>
        </w:rPr>
        <w:t>L/S, with the fire duration of 2 hours.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3.4.3</w:t>
      </w:r>
      <w:r w:rsidRPr="00B23DEE">
        <w:rPr>
          <w:rFonts w:ascii="Times New Roman" w:hAnsi="Times New Roman" w:hint="eastAsia"/>
          <w:sz w:val="28"/>
        </w:rPr>
        <w:tab/>
      </w:r>
      <w:r w:rsidRPr="00B23DEE">
        <w:rPr>
          <w:rFonts w:ascii="Times New Roman" w:hAnsi="Times New Roman"/>
          <w:sz w:val="28"/>
        </w:rPr>
        <w:t>Each individual building shall be provided with the indoor fire hydrant system, with the firefighting flow of 10</w:t>
      </w:r>
      <w:r w:rsidRPr="00B23DEE">
        <w:rPr>
          <w:rFonts w:ascii="Times New Roman" w:hAnsi="Times New Roman" w:hint="eastAsia"/>
          <w:sz w:val="28"/>
        </w:rPr>
        <w:t xml:space="preserve"> </w:t>
      </w:r>
      <w:r w:rsidRPr="00B23DEE">
        <w:rPr>
          <w:rFonts w:ascii="Times New Roman" w:hAnsi="Times New Roman"/>
          <w:sz w:val="28"/>
        </w:rPr>
        <w:t>L/S and the fire duration of 2 hours.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3.4.4</w:t>
      </w:r>
      <w:r w:rsidRPr="00B23DEE">
        <w:rPr>
          <w:rFonts w:ascii="Times New Roman" w:hAnsi="Times New Roman" w:hint="eastAsia"/>
          <w:sz w:val="28"/>
        </w:rPr>
        <w:tab/>
      </w:r>
      <w:r w:rsidRPr="00B23DEE">
        <w:rPr>
          <w:rFonts w:ascii="Times New Roman" w:hAnsi="Times New Roman"/>
          <w:sz w:val="28"/>
        </w:rPr>
        <w:t>The portable dry powder fire extinguisher shall be arranged in the public area indoors. The extinguishing agent is ammonium phosphate.</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4.</w:t>
      </w:r>
      <w:r w:rsidRPr="00B23DEE">
        <w:rPr>
          <w:rFonts w:ascii="Times New Roman" w:hAnsi="Times New Roman" w:hint="eastAsia"/>
          <w:b/>
          <w:sz w:val="28"/>
        </w:rPr>
        <w:tab/>
      </w:r>
      <w:r w:rsidRPr="00B23DEE">
        <w:rPr>
          <w:rFonts w:ascii="Times New Roman" w:hAnsi="Times New Roman"/>
          <w:b/>
          <w:sz w:val="28"/>
        </w:rPr>
        <w:t>Design Description of HVAC Discipline</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4.1</w:t>
      </w:r>
      <w:r w:rsidRPr="00B23DEE">
        <w:rPr>
          <w:rFonts w:ascii="Times New Roman" w:hAnsi="Times New Roman" w:hint="eastAsia"/>
          <w:b/>
          <w:sz w:val="28"/>
        </w:rPr>
        <w:tab/>
      </w:r>
      <w:r w:rsidRPr="00B23DEE">
        <w:rPr>
          <w:rFonts w:ascii="Times New Roman" w:hAnsi="Times New Roman"/>
          <w:b/>
          <w:sz w:val="28"/>
        </w:rPr>
        <w:t>Design Scope</w:t>
      </w:r>
    </w:p>
    <w:p w:rsidR="00D003E7" w:rsidRPr="00B23DEE" w:rsidRDefault="00D003E7" w:rsidP="00D003E7">
      <w:pPr>
        <w:adjustRightInd w:val="0"/>
        <w:snapToGrid w:val="0"/>
        <w:spacing w:line="360" w:lineRule="auto"/>
        <w:ind w:firstLineChars="200" w:firstLine="480"/>
        <w:rPr>
          <w:rFonts w:ascii="Times New Roman" w:eastAsia="FangSong_GB2312" w:hAnsi="Times New Roman"/>
          <w:sz w:val="28"/>
          <w:szCs w:val="28"/>
        </w:rPr>
      </w:pPr>
      <w:r w:rsidRPr="00B23DEE">
        <w:rPr>
          <w:rFonts w:ascii="Times New Roman" w:hAnsi="Times New Roman"/>
        </w:rPr>
        <w:t>Design for cold and heat sources, heating, air conditioners, ventilation and smoke prevention and exhaust</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4.2</w:t>
      </w:r>
      <w:r w:rsidRPr="00B23DEE">
        <w:rPr>
          <w:rFonts w:ascii="Times New Roman" w:hAnsi="Times New Roman" w:hint="eastAsia"/>
          <w:b/>
          <w:sz w:val="28"/>
        </w:rPr>
        <w:tab/>
      </w:r>
      <w:r w:rsidRPr="00B23DEE">
        <w:rPr>
          <w:rFonts w:ascii="Times New Roman" w:hAnsi="Times New Roman"/>
          <w:b/>
          <w:sz w:val="28"/>
        </w:rPr>
        <w:t>Heating and Air-conditioning Systems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4.2.1</w:t>
      </w:r>
      <w:r w:rsidRPr="00B23DEE">
        <w:rPr>
          <w:rFonts w:ascii="Times New Roman" w:hAnsi="Times New Roman" w:hint="eastAsia"/>
          <w:sz w:val="28"/>
        </w:rPr>
        <w:tab/>
      </w:r>
      <w:r w:rsidRPr="00B23DEE">
        <w:rPr>
          <w:rFonts w:ascii="Times New Roman" w:hAnsi="Times New Roman"/>
          <w:sz w:val="28"/>
        </w:rPr>
        <w:t>The gas-fired hot water boiler shall be adopted for the heating through the plate-type exchanger in winter. The cylinder-type steel radiator shall be set indoors for the heating, with the heat load of 240kw. Two gas-fired hot water boilers with the heat load of 180kw shall be adopted.</w:t>
      </w:r>
    </w:p>
    <w:p w:rsidR="00D003E7" w:rsidRPr="00B23DEE" w:rsidRDefault="00D003E7" w:rsidP="00EA623C">
      <w:pPr>
        <w:adjustRightInd w:val="0"/>
        <w:snapToGrid w:val="0"/>
        <w:spacing w:line="360" w:lineRule="auto"/>
        <w:ind w:left="840" w:hangingChars="300" w:hanging="840"/>
        <w:rPr>
          <w:rFonts w:ascii="Times New Roman" w:hAnsi="Times New Roman"/>
          <w:sz w:val="28"/>
        </w:rPr>
      </w:pPr>
      <w:r w:rsidRPr="00B23DEE">
        <w:rPr>
          <w:rFonts w:ascii="Times New Roman" w:hAnsi="Times New Roman"/>
          <w:sz w:val="28"/>
        </w:rPr>
        <w:t>4.2.2</w:t>
      </w:r>
      <w:r w:rsidRPr="00B23DEE">
        <w:rPr>
          <w:rFonts w:ascii="Times New Roman" w:hAnsi="Times New Roman" w:hint="eastAsia"/>
          <w:sz w:val="28"/>
        </w:rPr>
        <w:tab/>
      </w:r>
      <w:r w:rsidRPr="00B23DEE">
        <w:rPr>
          <w:rFonts w:ascii="Times New Roman" w:hAnsi="Times New Roman"/>
          <w:sz w:val="28"/>
        </w:rPr>
        <w:t>The split air conditioner shall be adopted for the cooling, with the split wall-mounted air conditioner or the split vertical air conditioner.</w:t>
      </w:r>
    </w:p>
    <w:p w:rsidR="00EA623C" w:rsidRPr="00B23DEE" w:rsidRDefault="00EA623C" w:rsidP="00EA623C">
      <w:pPr>
        <w:adjustRightInd w:val="0"/>
        <w:snapToGrid w:val="0"/>
        <w:spacing w:line="360" w:lineRule="auto"/>
        <w:ind w:left="840" w:hangingChars="300" w:hanging="840"/>
        <w:rPr>
          <w:rFonts w:ascii="Times New Roman" w:eastAsia="FangSong_GB2312" w:hAnsi="Times New Roman"/>
          <w:sz w:val="28"/>
          <w:szCs w:val="28"/>
        </w:rPr>
      </w:pP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4.3</w:t>
      </w:r>
      <w:r w:rsidRPr="00B23DEE">
        <w:rPr>
          <w:rFonts w:ascii="Times New Roman" w:hAnsi="Times New Roman" w:hint="eastAsia"/>
          <w:b/>
          <w:sz w:val="28"/>
        </w:rPr>
        <w:tab/>
      </w:r>
      <w:r w:rsidRPr="00B23DEE">
        <w:rPr>
          <w:rFonts w:ascii="Times New Roman" w:hAnsi="Times New Roman"/>
          <w:b/>
          <w:sz w:val="28"/>
        </w:rPr>
        <w:t>Ventilation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lastRenderedPageBreak/>
        <w:t>4.3.1</w:t>
      </w:r>
      <w:r w:rsidRPr="00B23DEE">
        <w:rPr>
          <w:rFonts w:ascii="Times New Roman" w:hAnsi="Times New Roman" w:hint="eastAsia"/>
          <w:sz w:val="28"/>
        </w:rPr>
        <w:tab/>
      </w:r>
      <w:r w:rsidRPr="00B23DEE">
        <w:rPr>
          <w:rFonts w:ascii="Times New Roman" w:hAnsi="Times New Roman"/>
          <w:sz w:val="28"/>
        </w:rPr>
        <w:t>The natural ventilation shall be adopted for the room with exterior windows.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4.3.2</w:t>
      </w:r>
      <w:r w:rsidRPr="00B23DEE">
        <w:rPr>
          <w:rFonts w:ascii="Times New Roman" w:hAnsi="Times New Roman" w:hint="eastAsia"/>
          <w:sz w:val="28"/>
        </w:rPr>
        <w:tab/>
      </w:r>
      <w:r w:rsidRPr="00B23DEE">
        <w:rPr>
          <w:rFonts w:ascii="Times New Roman" w:hAnsi="Times New Roman"/>
          <w:sz w:val="28"/>
        </w:rPr>
        <w:t>The smoke purifier shall be set on the fume exhaust pipe of the kitchen in the canteen, and the smoke can be purified and then be discharged to the outside through the mechanical ventilation. The peacetime ventilation and the emergency ventilation shall be provided as well.</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4.3.3</w:t>
      </w:r>
      <w:r w:rsidRPr="00B23DEE">
        <w:rPr>
          <w:rFonts w:ascii="Times New Roman" w:hAnsi="Times New Roman" w:hint="eastAsia"/>
          <w:sz w:val="28"/>
        </w:rPr>
        <w:tab/>
      </w:r>
      <w:r w:rsidRPr="00B23DEE">
        <w:rPr>
          <w:rFonts w:ascii="Times New Roman" w:hAnsi="Times New Roman"/>
          <w:sz w:val="28"/>
        </w:rPr>
        <w:t>The mechanical ventilation shall be adopted for the boiler room. The peacetime ventilation and the emergency ventilation shall be provided.</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4.3.4</w:t>
      </w:r>
      <w:r w:rsidRPr="00B23DEE">
        <w:rPr>
          <w:rFonts w:ascii="Times New Roman" w:hAnsi="Times New Roman" w:hint="eastAsia"/>
          <w:sz w:val="28"/>
        </w:rPr>
        <w:tab/>
      </w:r>
      <w:r w:rsidRPr="00B23DEE">
        <w:rPr>
          <w:rFonts w:ascii="Times New Roman" w:hAnsi="Times New Roman"/>
          <w:sz w:val="28"/>
        </w:rPr>
        <w:t>The mechanical ventilation shall be adopted for equipment rooms such as the distribution room and the water pump room.</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4.4</w:t>
      </w:r>
      <w:r w:rsidRPr="00B23DEE">
        <w:rPr>
          <w:rFonts w:ascii="Times New Roman" w:hAnsi="Times New Roman" w:hint="eastAsia"/>
          <w:b/>
          <w:sz w:val="28"/>
        </w:rPr>
        <w:tab/>
      </w:r>
      <w:r w:rsidRPr="00B23DEE">
        <w:rPr>
          <w:rFonts w:ascii="Times New Roman" w:hAnsi="Times New Roman"/>
          <w:b/>
          <w:sz w:val="28"/>
        </w:rPr>
        <w:t>Smoke Prevention and Exhaust and Fire Protection Measures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4.4.1</w:t>
      </w:r>
      <w:r w:rsidRPr="00B23DEE">
        <w:rPr>
          <w:rFonts w:ascii="Times New Roman" w:hAnsi="Times New Roman" w:hint="eastAsia"/>
          <w:sz w:val="28"/>
        </w:rPr>
        <w:tab/>
      </w:r>
      <w:r w:rsidRPr="00B23DEE">
        <w:rPr>
          <w:rFonts w:ascii="Times New Roman" w:hAnsi="Times New Roman"/>
          <w:sz w:val="28"/>
        </w:rPr>
        <w:t>The natural smoke exhaust shall be adopted for all rooms that meet natural smoke exhaust conditions.</w:t>
      </w:r>
    </w:p>
    <w:p w:rsidR="00D003E7" w:rsidRPr="00B23DEE" w:rsidRDefault="00D003E7" w:rsidP="00EA623C">
      <w:pPr>
        <w:adjustRightInd w:val="0"/>
        <w:snapToGrid w:val="0"/>
        <w:spacing w:line="360" w:lineRule="auto"/>
        <w:ind w:left="840" w:hangingChars="300" w:hanging="840"/>
        <w:rPr>
          <w:rFonts w:ascii="Times New Roman" w:hAnsi="Times New Roman"/>
          <w:sz w:val="28"/>
        </w:rPr>
      </w:pPr>
      <w:r w:rsidRPr="00B23DEE">
        <w:rPr>
          <w:rFonts w:ascii="Times New Roman" w:hAnsi="Times New Roman"/>
          <w:sz w:val="28"/>
        </w:rPr>
        <w:t>4.4.2</w:t>
      </w:r>
      <w:r w:rsidRPr="00B23DEE">
        <w:rPr>
          <w:rFonts w:ascii="Times New Roman" w:hAnsi="Times New Roman" w:hint="eastAsia"/>
          <w:sz w:val="28"/>
        </w:rPr>
        <w:tab/>
      </w:r>
      <w:r w:rsidRPr="00B23DEE">
        <w:rPr>
          <w:rFonts w:ascii="Times New Roman" w:hAnsi="Times New Roman"/>
          <w:sz w:val="28"/>
        </w:rPr>
        <w:t>The natural smoke exhaus</w:t>
      </w:r>
      <w:bookmarkStart w:id="18" w:name="_GoBack"/>
      <w:bookmarkEnd w:id="18"/>
      <w:r w:rsidRPr="00B23DEE">
        <w:rPr>
          <w:rFonts w:ascii="Times New Roman" w:hAnsi="Times New Roman"/>
          <w:sz w:val="28"/>
        </w:rPr>
        <w:t>t shall be adopted for all enclosed staircases that meet natural smoke exhaust.</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4.4.3</w:t>
      </w:r>
      <w:r w:rsidRPr="00B23DEE">
        <w:rPr>
          <w:rFonts w:ascii="Times New Roman" w:hAnsi="Times New Roman" w:hint="eastAsia"/>
          <w:sz w:val="28"/>
        </w:rPr>
        <w:tab/>
      </w:r>
      <w:r w:rsidRPr="00B23DEE">
        <w:rPr>
          <w:rFonts w:ascii="Times New Roman" w:hAnsi="Times New Roman"/>
          <w:sz w:val="28"/>
        </w:rPr>
        <w:t>The mechanical smoke exhaust system shall be set in the corridor in the ward building.</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4.5</w:t>
      </w:r>
      <w:r w:rsidRPr="00B23DEE">
        <w:rPr>
          <w:rFonts w:ascii="Times New Roman" w:hAnsi="Times New Roman" w:hint="eastAsia"/>
          <w:b/>
          <w:sz w:val="28"/>
        </w:rPr>
        <w:tab/>
      </w:r>
      <w:r w:rsidRPr="00B23DEE">
        <w:rPr>
          <w:rFonts w:ascii="Times New Roman" w:hAnsi="Times New Roman"/>
          <w:b/>
          <w:sz w:val="28"/>
        </w:rPr>
        <w:t>Design of Gas System</w:t>
      </w:r>
    </w:p>
    <w:p w:rsidR="00D003E7" w:rsidRPr="00B23DEE" w:rsidRDefault="00D003E7" w:rsidP="00D003E7">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rPr>
        <w:t>The natural gas from the municipal external network shall be introduced into the pressure regulating station and shall be regulated to 0.2Mpa; and then shall be connected to the kitchen equipment, the gas-fired hot water boiler and the gas-fired water heater. The total gas consumption of the Project is 35</w:t>
      </w:r>
      <w:r w:rsidRPr="00B23DEE">
        <w:rPr>
          <w:rFonts w:ascii="Times New Roman" w:hAnsi="Times New Roman" w:hint="eastAsia"/>
          <w:sz w:val="28"/>
        </w:rPr>
        <w:t xml:space="preserve"> </w:t>
      </w:r>
      <w:r w:rsidRPr="00B23DEE">
        <w:rPr>
          <w:rFonts w:ascii="Times New Roman" w:hAnsi="Times New Roman"/>
          <w:sz w:val="28"/>
        </w:rPr>
        <w:t>m</w:t>
      </w:r>
      <w:r w:rsidRPr="00B23DEE">
        <w:rPr>
          <w:rFonts w:ascii="Times New Roman" w:hAnsi="Times New Roman"/>
          <w:sz w:val="28"/>
          <w:vertAlign w:val="superscript"/>
        </w:rPr>
        <w:t>3</w:t>
      </w:r>
      <w:r w:rsidRPr="00B23DEE">
        <w:rPr>
          <w:rFonts w:ascii="Times New Roman" w:hAnsi="Times New Roman"/>
          <w:sz w:val="28"/>
        </w:rPr>
        <w:t>/h.</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4.6</w:t>
      </w:r>
      <w:r w:rsidRPr="00B23DEE">
        <w:rPr>
          <w:rFonts w:ascii="Times New Roman" w:hAnsi="Times New Roman" w:hint="eastAsia"/>
          <w:b/>
          <w:sz w:val="28"/>
        </w:rPr>
        <w:tab/>
      </w:r>
      <w:r w:rsidRPr="00B23DEE">
        <w:rPr>
          <w:rFonts w:ascii="Times New Roman" w:hAnsi="Times New Roman"/>
          <w:b/>
          <w:sz w:val="28"/>
        </w:rPr>
        <w:t>Environmental Protection Measures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4.6.1</w:t>
      </w:r>
      <w:r w:rsidRPr="00B23DEE">
        <w:rPr>
          <w:rFonts w:ascii="Times New Roman" w:hAnsi="Times New Roman" w:hint="eastAsia"/>
          <w:sz w:val="28"/>
        </w:rPr>
        <w:tab/>
      </w:r>
      <w:r w:rsidRPr="00B23DEE">
        <w:rPr>
          <w:rFonts w:ascii="Times New Roman" w:hAnsi="Times New Roman"/>
          <w:sz w:val="28"/>
        </w:rPr>
        <w:t>The environmental equipment and materials compliant with local requirements shall be adopted for the Project.</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4.6.2</w:t>
      </w:r>
      <w:r w:rsidRPr="00B23DEE">
        <w:rPr>
          <w:rFonts w:ascii="Times New Roman" w:hAnsi="Times New Roman" w:hint="eastAsia"/>
          <w:sz w:val="28"/>
        </w:rPr>
        <w:tab/>
      </w:r>
      <w:r w:rsidRPr="00B23DEE">
        <w:rPr>
          <w:rFonts w:ascii="Times New Roman" w:hAnsi="Times New Roman"/>
          <w:sz w:val="28"/>
        </w:rPr>
        <w:t>Environment</w:t>
      </w:r>
      <w:r w:rsidRPr="00B23DEE">
        <w:rPr>
          <w:rFonts w:ascii="Times New Roman" w:hAnsi="Times New Roman" w:hint="eastAsia"/>
          <w:sz w:val="28"/>
        </w:rPr>
        <w:t>-</w:t>
      </w:r>
      <w:r w:rsidRPr="00B23DEE">
        <w:rPr>
          <w:rFonts w:ascii="Times New Roman" w:hAnsi="Times New Roman"/>
          <w:sz w:val="28"/>
        </w:rPr>
        <w:t xml:space="preserve">friendly refrigerants (such as R134a and R410a) shall </w:t>
      </w:r>
      <w:r w:rsidRPr="00B23DEE">
        <w:rPr>
          <w:rFonts w:ascii="Times New Roman" w:hAnsi="Times New Roman"/>
          <w:sz w:val="28"/>
        </w:rPr>
        <w:lastRenderedPageBreak/>
        <w:t>be adopted for split air conditioners so as to reduce the impact on the environment.</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4.6.3</w:t>
      </w:r>
      <w:r w:rsidRPr="00B23DEE">
        <w:rPr>
          <w:rFonts w:ascii="Times New Roman" w:hAnsi="Times New Roman" w:hint="eastAsia"/>
          <w:sz w:val="28"/>
        </w:rPr>
        <w:tab/>
      </w:r>
      <w:r w:rsidRPr="00B23DEE">
        <w:rPr>
          <w:rFonts w:ascii="Times New Roman" w:hAnsi="Times New Roman"/>
          <w:sz w:val="28"/>
        </w:rPr>
        <w:t>The sewage and wastewater shall be treated by the septic tank and be disinfected. The kitchen wastewater shall be treated by the grease trap before being discharged into municipal water drainage pipes.</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bookmarkStart w:id="19" w:name="_Toc309217015"/>
      <w:r w:rsidRPr="00B23DEE">
        <w:rPr>
          <w:rFonts w:ascii="Times New Roman" w:hAnsi="Times New Roman"/>
          <w:b/>
          <w:sz w:val="28"/>
        </w:rPr>
        <w:t>5.</w:t>
      </w:r>
      <w:r w:rsidRPr="00B23DEE">
        <w:rPr>
          <w:rFonts w:ascii="Times New Roman" w:hAnsi="Times New Roman" w:hint="eastAsia"/>
          <w:b/>
          <w:sz w:val="28"/>
        </w:rPr>
        <w:tab/>
      </w:r>
      <w:r w:rsidRPr="00B23DEE">
        <w:rPr>
          <w:rFonts w:ascii="Times New Roman" w:hAnsi="Times New Roman"/>
          <w:b/>
          <w:sz w:val="28"/>
        </w:rPr>
        <w:t>Design Description of Electrical Discipline</w:t>
      </w:r>
      <w:bookmarkEnd w:id="19"/>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bCs/>
          <w:sz w:val="28"/>
          <w:szCs w:val="28"/>
        </w:rPr>
      </w:pPr>
      <w:r w:rsidRPr="00B23DEE">
        <w:rPr>
          <w:rFonts w:ascii="Times New Roman" w:hAnsi="Times New Roman"/>
          <w:b/>
          <w:sz w:val="28"/>
        </w:rPr>
        <w:t>5.1</w:t>
      </w:r>
      <w:r w:rsidRPr="00B23DEE">
        <w:rPr>
          <w:rFonts w:ascii="Times New Roman" w:hAnsi="Times New Roman" w:hint="eastAsia"/>
          <w:b/>
          <w:sz w:val="28"/>
        </w:rPr>
        <w:tab/>
      </w:r>
      <w:r w:rsidRPr="00B23DEE">
        <w:rPr>
          <w:rFonts w:ascii="Times New Roman" w:hAnsi="Times New Roman"/>
          <w:b/>
          <w:sz w:val="28"/>
        </w:rPr>
        <w:t>Design Scope</w:t>
      </w:r>
    </w:p>
    <w:p w:rsidR="00D003E7" w:rsidRPr="00B23DEE" w:rsidRDefault="00906400" w:rsidP="00D003E7">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hint="eastAsia"/>
          <w:sz w:val="28"/>
        </w:rPr>
        <w:t>LV</w:t>
      </w:r>
      <w:r w:rsidR="00D003E7" w:rsidRPr="00B23DEE">
        <w:rPr>
          <w:rFonts w:ascii="Times New Roman" w:hAnsi="Times New Roman"/>
          <w:sz w:val="28"/>
        </w:rPr>
        <w:t>: the power supply and distribution system, the power distribution system, the lighting distribution system and the lightning protection and grounding protection system</w:t>
      </w:r>
    </w:p>
    <w:p w:rsidR="00D003E7" w:rsidRPr="00B23DEE" w:rsidRDefault="00906400" w:rsidP="00D003E7">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hint="eastAsia"/>
          <w:sz w:val="28"/>
        </w:rPr>
        <w:t>E</w:t>
      </w:r>
      <w:r w:rsidR="00D003E7" w:rsidRPr="00B23DEE">
        <w:rPr>
          <w:rFonts w:ascii="Times New Roman" w:hAnsi="Times New Roman"/>
          <w:sz w:val="28"/>
        </w:rPr>
        <w:t>LV: the generic cabling system, the cable television system, the video monitoring system, the public address and fire emergency broadcast system, the automatic fire alarm and fire coordinated control system, the entrance and exit management system and the medical information system.</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5.2</w:t>
      </w:r>
      <w:r w:rsidRPr="00B23DEE">
        <w:rPr>
          <w:rFonts w:ascii="Times New Roman" w:hAnsi="Times New Roman" w:hint="eastAsia"/>
          <w:b/>
          <w:sz w:val="28"/>
        </w:rPr>
        <w:tab/>
      </w:r>
      <w:r w:rsidRPr="00B23DEE">
        <w:rPr>
          <w:rFonts w:ascii="Times New Roman" w:hAnsi="Times New Roman"/>
          <w:b/>
          <w:sz w:val="28"/>
        </w:rPr>
        <w:t>Power Supply and Distribution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5.2.1</w:t>
      </w:r>
      <w:r w:rsidRPr="00B23DEE">
        <w:rPr>
          <w:rFonts w:ascii="Times New Roman" w:hAnsi="Times New Roman" w:hint="eastAsia"/>
          <w:sz w:val="28"/>
        </w:rPr>
        <w:tab/>
      </w:r>
      <w:r w:rsidRPr="00B23DEE">
        <w:rPr>
          <w:rFonts w:ascii="Times New Roman" w:hAnsi="Times New Roman"/>
          <w:sz w:val="28"/>
        </w:rPr>
        <w:t>Load class: The power supply for fire fighting, the security and the medical equipment and the communication power with power off time requirements shall be Class II load; others shall be Class III load.</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5.2.2</w:t>
      </w:r>
      <w:r w:rsidRPr="00B23DEE">
        <w:rPr>
          <w:rFonts w:ascii="Times New Roman" w:hAnsi="Times New Roman" w:hint="eastAsia"/>
          <w:sz w:val="28"/>
        </w:rPr>
        <w:tab/>
      </w:r>
      <w:r w:rsidRPr="00B23DEE">
        <w:rPr>
          <w:rFonts w:ascii="Times New Roman" w:hAnsi="Times New Roman"/>
          <w:sz w:val="28"/>
        </w:rPr>
        <w:t>The one-circuit municipal medium voltage line (10KV) shall be adopted for the power supply. One transformer shall be set by Grenada. The low-voltage distribution shall be 400/230V with the power frequency of 50Hz.</w:t>
      </w:r>
    </w:p>
    <w:p w:rsidR="00D003E7" w:rsidRPr="00B23DEE" w:rsidRDefault="00D003E7" w:rsidP="00906400">
      <w:pPr>
        <w:adjustRightInd w:val="0"/>
        <w:snapToGrid w:val="0"/>
        <w:spacing w:line="360" w:lineRule="auto"/>
        <w:ind w:leftChars="354" w:left="850" w:firstLine="0"/>
        <w:rPr>
          <w:rFonts w:ascii="Times New Roman" w:eastAsia="FangSong_GB2312" w:hAnsi="Times New Roman"/>
          <w:sz w:val="28"/>
          <w:szCs w:val="28"/>
        </w:rPr>
      </w:pPr>
      <w:r w:rsidRPr="00B23DEE">
        <w:rPr>
          <w:rFonts w:ascii="Times New Roman" w:hAnsi="Times New Roman"/>
          <w:sz w:val="28"/>
        </w:rPr>
        <w:t>One diesel generator set shall be provided as the backup power supply by China. All load electricity shall be considered based on requirements of Grenada.</w:t>
      </w:r>
    </w:p>
    <w:p w:rsidR="00D003E7" w:rsidRPr="00B23DEE" w:rsidRDefault="00D003E7" w:rsidP="00906400">
      <w:pPr>
        <w:adjustRightInd w:val="0"/>
        <w:snapToGrid w:val="0"/>
        <w:spacing w:line="360" w:lineRule="auto"/>
        <w:ind w:left="840" w:hangingChars="300" w:hanging="840"/>
        <w:rPr>
          <w:rFonts w:ascii="Times New Roman" w:hAnsi="Times New Roman"/>
          <w:sz w:val="28"/>
        </w:rPr>
      </w:pPr>
      <w:r w:rsidRPr="00B23DEE">
        <w:rPr>
          <w:rFonts w:ascii="Times New Roman" w:hAnsi="Times New Roman"/>
          <w:sz w:val="28"/>
        </w:rPr>
        <w:t>5.2.3</w:t>
      </w:r>
      <w:r w:rsidRPr="00B23DEE">
        <w:rPr>
          <w:rFonts w:ascii="Times New Roman" w:hAnsi="Times New Roman" w:hint="eastAsia"/>
          <w:sz w:val="28"/>
        </w:rPr>
        <w:tab/>
      </w:r>
      <w:r w:rsidRPr="00B23DEE">
        <w:rPr>
          <w:rFonts w:ascii="Times New Roman" w:hAnsi="Times New Roman"/>
          <w:sz w:val="28"/>
        </w:rPr>
        <w:t xml:space="preserve">The low-voltage metering shall be adopted for the power supply, and the reactive compensation shall be the compensation at the low </w:t>
      </w:r>
      <w:r w:rsidRPr="00B23DEE">
        <w:rPr>
          <w:rFonts w:ascii="Times New Roman" w:hAnsi="Times New Roman"/>
          <w:sz w:val="28"/>
        </w:rPr>
        <w:lastRenderedPageBreak/>
        <w:t>voltage side.</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5.3</w:t>
      </w:r>
      <w:r w:rsidRPr="00B23DEE">
        <w:rPr>
          <w:rFonts w:ascii="Times New Roman" w:hAnsi="Times New Roman" w:hint="eastAsia"/>
          <w:b/>
          <w:sz w:val="28"/>
        </w:rPr>
        <w:tab/>
      </w:r>
      <w:r w:rsidRPr="00B23DEE">
        <w:rPr>
          <w:rFonts w:ascii="Times New Roman" w:hAnsi="Times New Roman"/>
          <w:b/>
          <w:sz w:val="28"/>
        </w:rPr>
        <w:t>Power Distribution System</w:t>
      </w:r>
    </w:p>
    <w:p w:rsidR="00D003E7" w:rsidRPr="00B23DEE" w:rsidRDefault="00D003E7" w:rsidP="00D003E7">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rPr>
        <w:t>The radial power supply shall be adopted for the power load; the combined radial and trunk power supply shall be adopted for other power equipment.</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5.4</w:t>
      </w:r>
      <w:r w:rsidRPr="00B23DEE">
        <w:rPr>
          <w:rFonts w:ascii="Times New Roman" w:hAnsi="Times New Roman" w:hint="eastAsia"/>
          <w:b/>
          <w:sz w:val="28"/>
        </w:rPr>
        <w:tab/>
      </w:r>
      <w:r w:rsidRPr="00B23DEE">
        <w:rPr>
          <w:rFonts w:ascii="Times New Roman" w:hAnsi="Times New Roman"/>
          <w:b/>
          <w:sz w:val="28"/>
        </w:rPr>
        <w:t>Lighting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5.4.1</w:t>
      </w:r>
      <w:r w:rsidRPr="00B23DEE">
        <w:rPr>
          <w:rFonts w:ascii="Times New Roman" w:hAnsi="Times New Roman" w:hint="eastAsia"/>
          <w:sz w:val="28"/>
        </w:rPr>
        <w:tab/>
      </w:r>
      <w:r w:rsidRPr="00B23DEE">
        <w:rPr>
          <w:rFonts w:ascii="Times New Roman" w:hAnsi="Times New Roman"/>
          <w:sz w:val="28"/>
        </w:rPr>
        <w:t>Lamps and light source: According to requirements of different functional rooms, corresponding lamps and light sources shall be configured, and tricolor fluorescent lamps shall be mainly adopted.</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5.4.2</w:t>
      </w:r>
      <w:r w:rsidRPr="00B23DEE">
        <w:rPr>
          <w:rFonts w:ascii="Times New Roman" w:hAnsi="Times New Roman" w:hint="eastAsia"/>
          <w:sz w:val="28"/>
        </w:rPr>
        <w:tab/>
      </w:r>
      <w:r w:rsidRPr="00B23DEE">
        <w:rPr>
          <w:rFonts w:ascii="Times New Roman" w:hAnsi="Times New Roman"/>
          <w:sz w:val="28"/>
        </w:rPr>
        <w:t>Sockets provided by the non-Chinese party shall be in accordance with the local European Standard.</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5.5</w:t>
      </w:r>
      <w:r w:rsidRPr="00B23DEE">
        <w:rPr>
          <w:rFonts w:ascii="Times New Roman" w:hAnsi="Times New Roman" w:hint="eastAsia"/>
          <w:b/>
          <w:sz w:val="28"/>
        </w:rPr>
        <w:tab/>
      </w:r>
      <w:r w:rsidRPr="00B23DEE">
        <w:rPr>
          <w:rFonts w:ascii="Times New Roman" w:hAnsi="Times New Roman"/>
          <w:b/>
          <w:sz w:val="28"/>
        </w:rPr>
        <w:t>Lightning Protection and Grounding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5.5.1</w:t>
      </w:r>
      <w:r w:rsidRPr="00B23DEE">
        <w:rPr>
          <w:rFonts w:ascii="Times New Roman" w:hAnsi="Times New Roman" w:hint="eastAsia"/>
          <w:sz w:val="28"/>
        </w:rPr>
        <w:tab/>
      </w:r>
      <w:r w:rsidRPr="00B23DEE">
        <w:rPr>
          <w:rFonts w:ascii="Times New Roman" w:hAnsi="Times New Roman"/>
          <w:sz w:val="28"/>
        </w:rPr>
        <w:t>Buildings in the Project shall be the Class III lightning protection buildings. Measures for the direct lightning strike protection, the lightning electromagnetic pulse protection and the lightning induction prevention shall be taken, and the common grounding protection system shall be adopted.</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5.5.2</w:t>
      </w:r>
      <w:r w:rsidRPr="00B23DEE">
        <w:rPr>
          <w:rFonts w:ascii="Times New Roman" w:hAnsi="Times New Roman" w:hint="eastAsia"/>
          <w:sz w:val="28"/>
        </w:rPr>
        <w:tab/>
      </w:r>
      <w:r w:rsidRPr="00B23DEE">
        <w:rPr>
          <w:rFonts w:ascii="Times New Roman" w:hAnsi="Times New Roman"/>
          <w:sz w:val="28"/>
        </w:rPr>
        <w:t>The TN-C-S system and the three-phase four-line grounding system shall be adopted for the Project. Inlet wires of all buildings shall be grounded repeatedly, and PE and N wires shall be separated strictly.</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5.6</w:t>
      </w:r>
      <w:r w:rsidRPr="00B23DEE">
        <w:rPr>
          <w:rFonts w:ascii="Times New Roman" w:hAnsi="Times New Roman" w:hint="eastAsia"/>
          <w:b/>
          <w:sz w:val="28"/>
        </w:rPr>
        <w:tab/>
      </w:r>
      <w:r w:rsidRPr="00B23DEE">
        <w:rPr>
          <w:rFonts w:ascii="Times New Roman" w:hAnsi="Times New Roman"/>
          <w:b/>
          <w:sz w:val="28"/>
        </w:rPr>
        <w:t>Generic Cabling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5.6.1</w:t>
      </w:r>
      <w:r w:rsidRPr="00B23DEE">
        <w:rPr>
          <w:rFonts w:ascii="Times New Roman" w:hAnsi="Times New Roman" w:hint="eastAsia"/>
          <w:sz w:val="28"/>
        </w:rPr>
        <w:tab/>
      </w:r>
      <w:r w:rsidRPr="00B23DEE">
        <w:rPr>
          <w:rFonts w:ascii="Times New Roman" w:hAnsi="Times New Roman"/>
          <w:sz w:val="28"/>
        </w:rPr>
        <w:t>Grenada shall be responsible for connecting telephone and network cables and optical fibers required for the Project to the telecommunications room. The transmission of the voice, the data and the multi-media can be supported by the generic cabling system.</w:t>
      </w:r>
    </w:p>
    <w:p w:rsidR="00D003E7" w:rsidRPr="00B23DEE" w:rsidRDefault="00D003E7" w:rsidP="00906400">
      <w:pPr>
        <w:adjustRightInd w:val="0"/>
        <w:snapToGrid w:val="0"/>
        <w:spacing w:line="360" w:lineRule="auto"/>
        <w:ind w:left="840" w:hangingChars="300" w:hanging="840"/>
        <w:rPr>
          <w:rFonts w:ascii="Times New Roman" w:hAnsi="Times New Roman"/>
          <w:sz w:val="28"/>
        </w:rPr>
      </w:pPr>
      <w:r w:rsidRPr="00B23DEE">
        <w:rPr>
          <w:rFonts w:ascii="Times New Roman" w:hAnsi="Times New Roman"/>
          <w:sz w:val="28"/>
        </w:rPr>
        <w:t>5.6.2</w:t>
      </w:r>
      <w:r w:rsidRPr="00B23DEE">
        <w:rPr>
          <w:rFonts w:ascii="Times New Roman" w:hAnsi="Times New Roman" w:hint="eastAsia"/>
          <w:sz w:val="28"/>
        </w:rPr>
        <w:tab/>
      </w:r>
      <w:r w:rsidRPr="00B23DEE">
        <w:rPr>
          <w:rFonts w:ascii="Times New Roman" w:hAnsi="Times New Roman"/>
          <w:sz w:val="28"/>
        </w:rPr>
        <w:t>Optical fibers or multi-pair unshielded twisted-pair cables shall be adopted for the signal transmission. CAT6 double-hole standard RJ45 information sockets shall be used.</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lastRenderedPageBreak/>
        <w:t>5.7</w:t>
      </w:r>
      <w:r w:rsidRPr="00B23DEE">
        <w:rPr>
          <w:rFonts w:ascii="Times New Roman" w:hAnsi="Times New Roman" w:hint="eastAsia"/>
          <w:b/>
          <w:sz w:val="28"/>
        </w:rPr>
        <w:tab/>
      </w:r>
      <w:r w:rsidRPr="00B23DEE">
        <w:rPr>
          <w:rFonts w:ascii="Times New Roman" w:hAnsi="Times New Roman"/>
          <w:b/>
          <w:sz w:val="28"/>
        </w:rPr>
        <w:t>Cable Television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5.7.1</w:t>
      </w:r>
      <w:r w:rsidRPr="00B23DEE">
        <w:rPr>
          <w:rFonts w:ascii="Times New Roman" w:hAnsi="Times New Roman" w:hint="eastAsia"/>
          <w:sz w:val="28"/>
        </w:rPr>
        <w:tab/>
      </w:r>
      <w:r w:rsidRPr="00B23DEE">
        <w:rPr>
          <w:rFonts w:ascii="Times New Roman" w:hAnsi="Times New Roman"/>
          <w:sz w:val="28"/>
        </w:rPr>
        <w:t>TV signals shall be introduced by Grenada, and the front-end equipment shall be set in the receiving room to process and magnify TV signals.</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5.7.2</w:t>
      </w:r>
      <w:r w:rsidRPr="00B23DEE">
        <w:rPr>
          <w:rFonts w:ascii="Times New Roman" w:hAnsi="Times New Roman" w:hint="eastAsia"/>
          <w:sz w:val="28"/>
        </w:rPr>
        <w:tab/>
      </w:r>
      <w:r w:rsidRPr="00B23DEE">
        <w:rPr>
          <w:rFonts w:ascii="Times New Roman" w:hAnsi="Times New Roman"/>
          <w:sz w:val="28"/>
        </w:rPr>
        <w:t>The distribution-branch equipment shall be arranged properly. Low-loss coaxial cables shall be adopted for transmission lines, and TV sockets shall be set at terminals.</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5.8</w:t>
      </w:r>
      <w:r w:rsidRPr="00B23DEE">
        <w:rPr>
          <w:rFonts w:ascii="Times New Roman" w:hAnsi="Times New Roman" w:hint="eastAsia"/>
          <w:b/>
          <w:sz w:val="28"/>
        </w:rPr>
        <w:tab/>
      </w:r>
      <w:r w:rsidRPr="00B23DEE">
        <w:rPr>
          <w:rFonts w:ascii="Times New Roman" w:hAnsi="Times New Roman"/>
          <w:b/>
          <w:sz w:val="28"/>
        </w:rPr>
        <w:t>Video Monitoring System</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5.8.1</w:t>
      </w:r>
      <w:r w:rsidRPr="00B23DEE">
        <w:rPr>
          <w:rFonts w:ascii="Times New Roman" w:hAnsi="Times New Roman" w:hint="eastAsia"/>
          <w:sz w:val="28"/>
        </w:rPr>
        <w:tab/>
      </w:r>
      <w:r w:rsidRPr="00B23DEE">
        <w:rPr>
          <w:rFonts w:ascii="Times New Roman" w:hAnsi="Times New Roman"/>
          <w:sz w:val="28"/>
        </w:rPr>
        <w:t>The surveillance camera shall be set at the main entrance, and monitoring contents shall be transmitted to the main engine of the monitoring room through video cables. The digital monitoring system shall be adopted for the security monitoring.</w:t>
      </w: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5.8.2</w:t>
      </w:r>
      <w:r w:rsidRPr="00B23DEE">
        <w:rPr>
          <w:rFonts w:ascii="Times New Roman" w:hAnsi="Times New Roman" w:hint="eastAsia"/>
          <w:sz w:val="28"/>
        </w:rPr>
        <w:tab/>
      </w:r>
      <w:r w:rsidRPr="00B23DEE">
        <w:rPr>
          <w:rFonts w:ascii="Times New Roman" w:hAnsi="Times New Roman"/>
          <w:sz w:val="28"/>
        </w:rPr>
        <w:t>The bus and camera integrated system shall be used. The system consists of the digital hard-disk video recorder host, the control keyboard and the monitor.</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5.9</w:t>
      </w:r>
      <w:r w:rsidRPr="00B23DEE">
        <w:rPr>
          <w:rFonts w:ascii="Times New Roman" w:hAnsi="Times New Roman" w:hint="eastAsia"/>
          <w:b/>
          <w:sz w:val="28"/>
        </w:rPr>
        <w:tab/>
      </w:r>
      <w:r w:rsidRPr="00B23DEE">
        <w:rPr>
          <w:rFonts w:ascii="Times New Roman" w:hAnsi="Times New Roman"/>
          <w:b/>
          <w:sz w:val="28"/>
        </w:rPr>
        <w:t>Public Address and Fire Emergency Broadcast System</w:t>
      </w:r>
    </w:p>
    <w:p w:rsidR="00EA623C" w:rsidRPr="00B23DEE" w:rsidRDefault="00D003E7" w:rsidP="00D003E7">
      <w:pPr>
        <w:adjustRightInd w:val="0"/>
        <w:snapToGrid w:val="0"/>
        <w:spacing w:line="360" w:lineRule="auto"/>
        <w:ind w:firstLineChars="200" w:firstLine="560"/>
        <w:rPr>
          <w:rFonts w:ascii="Times New Roman" w:hAnsi="Times New Roman"/>
          <w:sz w:val="28"/>
        </w:rPr>
      </w:pPr>
      <w:r w:rsidRPr="00B23DEE">
        <w:rPr>
          <w:rFonts w:ascii="Times New Roman" w:hAnsi="Times New Roman"/>
          <w:sz w:val="28"/>
        </w:rPr>
        <w:t xml:space="preserve">Loudspeakers shall be installed in the corridor and other positions where necessary. The broadcasting host shall be set in the fire-fighting room with the full-digital broadcasting, and it shall be forcibly switched to the fire emergency broadcasting in case of fire. </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5.10</w:t>
      </w:r>
      <w:r w:rsidRPr="00B23DEE">
        <w:rPr>
          <w:rFonts w:ascii="Times New Roman" w:hAnsi="Times New Roman" w:hint="eastAsia"/>
          <w:b/>
          <w:sz w:val="28"/>
        </w:rPr>
        <w:tab/>
      </w:r>
      <w:r w:rsidRPr="00B23DEE">
        <w:rPr>
          <w:rFonts w:ascii="Times New Roman" w:hAnsi="Times New Roman"/>
          <w:b/>
          <w:sz w:val="28"/>
        </w:rPr>
        <w:t>Automatic Fire Alarm and Fire Coordinated Control System</w:t>
      </w:r>
    </w:p>
    <w:p w:rsidR="00D003E7" w:rsidRPr="00B23DEE" w:rsidRDefault="00D003E7" w:rsidP="00EA623C">
      <w:pPr>
        <w:adjustRightInd w:val="0"/>
        <w:snapToGrid w:val="0"/>
        <w:spacing w:line="360" w:lineRule="auto"/>
        <w:ind w:left="840" w:hangingChars="300" w:hanging="840"/>
        <w:rPr>
          <w:rFonts w:ascii="Times New Roman" w:hAnsi="Times New Roman"/>
          <w:sz w:val="28"/>
        </w:rPr>
      </w:pPr>
      <w:r w:rsidRPr="00B23DEE">
        <w:rPr>
          <w:rFonts w:ascii="Times New Roman" w:hAnsi="Times New Roman"/>
          <w:sz w:val="28"/>
        </w:rPr>
        <w:t>5.10.1</w:t>
      </w:r>
      <w:r w:rsidRPr="00B23DEE">
        <w:rPr>
          <w:rFonts w:ascii="Times New Roman" w:hAnsi="Times New Roman" w:hint="eastAsia"/>
          <w:sz w:val="28"/>
        </w:rPr>
        <w:tab/>
      </w:r>
      <w:r w:rsidRPr="00B23DEE">
        <w:rPr>
          <w:rFonts w:ascii="Times New Roman" w:hAnsi="Times New Roman"/>
          <w:sz w:val="28"/>
        </w:rPr>
        <w:t>The concentrated alarm system shall be adopted for the Project. The fire alarm controller and the fire linkage controller with centralized control functions shall be set in the fire control room.</w:t>
      </w:r>
    </w:p>
    <w:p w:rsidR="00906400" w:rsidRPr="00B23DEE" w:rsidRDefault="00906400" w:rsidP="00EA623C">
      <w:pPr>
        <w:adjustRightInd w:val="0"/>
        <w:snapToGrid w:val="0"/>
        <w:spacing w:line="360" w:lineRule="auto"/>
        <w:ind w:left="840" w:hangingChars="300" w:hanging="840"/>
        <w:rPr>
          <w:rFonts w:ascii="Times New Roman" w:eastAsia="FangSong_GB2312" w:hAnsi="Times New Roman"/>
          <w:sz w:val="28"/>
          <w:szCs w:val="28"/>
        </w:rPr>
      </w:pPr>
    </w:p>
    <w:p w:rsidR="00D003E7" w:rsidRPr="00B23DEE" w:rsidRDefault="00D003E7" w:rsidP="00EA623C">
      <w:pPr>
        <w:adjustRightInd w:val="0"/>
        <w:snapToGrid w:val="0"/>
        <w:spacing w:line="360" w:lineRule="auto"/>
        <w:ind w:left="840" w:hangingChars="300" w:hanging="840"/>
        <w:rPr>
          <w:rFonts w:ascii="Times New Roman" w:eastAsia="FangSong_GB2312" w:hAnsi="Times New Roman"/>
          <w:sz w:val="28"/>
          <w:szCs w:val="28"/>
        </w:rPr>
      </w:pPr>
      <w:r w:rsidRPr="00B23DEE">
        <w:rPr>
          <w:rFonts w:ascii="Times New Roman" w:hAnsi="Times New Roman"/>
          <w:sz w:val="28"/>
        </w:rPr>
        <w:t>5.10.2</w:t>
      </w:r>
      <w:r w:rsidRPr="00B23DEE">
        <w:rPr>
          <w:rFonts w:ascii="Times New Roman" w:hAnsi="Times New Roman" w:hint="eastAsia"/>
          <w:sz w:val="28"/>
        </w:rPr>
        <w:tab/>
      </w:r>
      <w:r w:rsidRPr="00B23DEE">
        <w:rPr>
          <w:rFonts w:ascii="Times New Roman" w:hAnsi="Times New Roman"/>
          <w:sz w:val="28"/>
        </w:rPr>
        <w:t xml:space="preserve">The bus fire-fighting system shall be adopted. The overall protection shall be adopted. The smoke detector and the heat detector shall be set at locations required by specifications. Manual fire alarm buttons and fire telephone jacks shall be installed at main </w:t>
      </w:r>
      <w:r w:rsidRPr="00B23DEE">
        <w:rPr>
          <w:rFonts w:ascii="Times New Roman" w:hAnsi="Times New Roman"/>
          <w:sz w:val="28"/>
        </w:rPr>
        <w:lastRenderedPageBreak/>
        <w:t>entrance and exit.</w:t>
      </w:r>
    </w:p>
    <w:p w:rsidR="00D003E7" w:rsidRPr="00B23DEE" w:rsidRDefault="00D003E7" w:rsidP="00EA623C">
      <w:pPr>
        <w:adjustRightInd w:val="0"/>
        <w:snapToGrid w:val="0"/>
        <w:spacing w:line="360" w:lineRule="auto"/>
        <w:ind w:left="843" w:hangingChars="300" w:hanging="843"/>
        <w:rPr>
          <w:rFonts w:ascii="Times New Roman" w:hAnsi="Times New Roman"/>
        </w:rPr>
      </w:pPr>
      <w:r w:rsidRPr="00B23DEE">
        <w:rPr>
          <w:rFonts w:ascii="Times New Roman" w:hAnsi="Times New Roman"/>
          <w:b/>
          <w:sz w:val="28"/>
        </w:rPr>
        <w:t>5.11</w:t>
      </w:r>
      <w:r w:rsidRPr="00B23DEE">
        <w:rPr>
          <w:rFonts w:ascii="Times New Roman" w:hAnsi="Times New Roman" w:hint="eastAsia"/>
          <w:b/>
          <w:sz w:val="28"/>
        </w:rPr>
        <w:tab/>
      </w:r>
      <w:r w:rsidRPr="00B23DEE">
        <w:rPr>
          <w:rFonts w:ascii="Times New Roman" w:hAnsi="Times New Roman"/>
          <w:b/>
          <w:sz w:val="28"/>
        </w:rPr>
        <w:t>Entrance and Exit Management System</w:t>
      </w:r>
    </w:p>
    <w:p w:rsidR="00D003E7" w:rsidRPr="00B23DEE" w:rsidRDefault="00D003E7" w:rsidP="00D003E7">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rPr>
        <w:t xml:space="preserve">Access control points shall be set at key entrance and exit, and passages for patients and doctors so as to verify and record identities of entrants. </w:t>
      </w:r>
    </w:p>
    <w:p w:rsidR="00D003E7" w:rsidRPr="00B23DEE" w:rsidRDefault="00D003E7" w:rsidP="00EA623C">
      <w:pPr>
        <w:adjustRightInd w:val="0"/>
        <w:snapToGrid w:val="0"/>
        <w:spacing w:line="360" w:lineRule="auto"/>
        <w:ind w:left="843" w:hangingChars="300" w:hanging="843"/>
        <w:rPr>
          <w:rFonts w:ascii="Times New Roman" w:eastAsia="FangSong_GB2312" w:hAnsi="Times New Roman"/>
          <w:b/>
          <w:sz w:val="28"/>
          <w:szCs w:val="28"/>
        </w:rPr>
      </w:pPr>
      <w:r w:rsidRPr="00B23DEE">
        <w:rPr>
          <w:rFonts w:ascii="Times New Roman" w:hAnsi="Times New Roman"/>
          <w:b/>
          <w:sz w:val="28"/>
        </w:rPr>
        <w:t>5.12</w:t>
      </w:r>
      <w:r w:rsidRPr="00B23DEE">
        <w:rPr>
          <w:rFonts w:ascii="Times New Roman" w:hAnsi="Times New Roman" w:hint="eastAsia"/>
          <w:b/>
          <w:sz w:val="28"/>
        </w:rPr>
        <w:tab/>
      </w:r>
      <w:r w:rsidRPr="00B23DEE">
        <w:rPr>
          <w:rFonts w:ascii="Times New Roman" w:hAnsi="Times New Roman"/>
          <w:b/>
          <w:sz w:val="28"/>
        </w:rPr>
        <w:t>Medical Information System</w:t>
      </w:r>
    </w:p>
    <w:p w:rsidR="00D003E7" w:rsidRPr="00B23DEE" w:rsidRDefault="00D003E7" w:rsidP="00D003E7">
      <w:pPr>
        <w:adjustRightInd w:val="0"/>
        <w:snapToGrid w:val="0"/>
        <w:spacing w:line="360" w:lineRule="auto"/>
        <w:ind w:firstLineChars="200" w:firstLine="560"/>
        <w:rPr>
          <w:rFonts w:ascii="Times New Roman" w:eastAsia="FangSong_GB2312" w:hAnsi="Times New Roman"/>
          <w:sz w:val="28"/>
          <w:szCs w:val="28"/>
        </w:rPr>
      </w:pPr>
      <w:r w:rsidRPr="00B23DEE">
        <w:rPr>
          <w:rFonts w:ascii="Times New Roman" w:hAnsi="Times New Roman"/>
          <w:sz w:val="28"/>
        </w:rPr>
        <w:t>The medical information system shall be set in the lobby and the elevator hall so as to provide fast, abundant and real-time public information and display the bulletin information.</w:t>
      </w:r>
    </w:p>
    <w:p w:rsidR="004042B0" w:rsidRPr="00B23DEE" w:rsidRDefault="004042B0" w:rsidP="005E0611">
      <w:pPr>
        <w:adjustRightInd w:val="0"/>
        <w:snapToGrid w:val="0"/>
        <w:spacing w:line="360" w:lineRule="auto"/>
        <w:ind w:firstLineChars="200" w:firstLine="560"/>
        <w:rPr>
          <w:rFonts w:ascii="Times New Roman" w:eastAsia="FangSong_GB2312" w:hAnsi="Times New Roman"/>
          <w:b/>
          <w:sz w:val="28"/>
          <w:szCs w:val="28"/>
        </w:rPr>
      </w:pPr>
    </w:p>
    <w:sectPr w:rsidR="004042B0" w:rsidRPr="00B23DEE" w:rsidSect="003D180A">
      <w:pgSz w:w="11907" w:h="16839" w:code="9"/>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864" w:rsidRDefault="00D95864" w:rsidP="00D03576">
      <w:r>
        <w:separator/>
      </w:r>
    </w:p>
  </w:endnote>
  <w:endnote w:type="continuationSeparator" w:id="0">
    <w:p w:rsidR="00D95864" w:rsidRDefault="00D95864" w:rsidP="00D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FangSong_GB2312">
    <w:altName w:val="Malgun Gothic Semilight"/>
    <w:charset w:val="86"/>
    <w:family w:val="modern"/>
    <w:pitch w:val="fixed"/>
    <w:sig w:usb0="00000001" w:usb1="080E0000" w:usb2="00000010" w:usb3="00000000" w:csb0="00040000" w:csb1="00000000"/>
  </w:font>
  <w:font w:name="Adobe Gothic Std B">
    <w:panose1 w:val="00000000000000000000"/>
    <w:charset w:val="80"/>
    <w:family w:val="swiss"/>
    <w:notTrueType/>
    <w:pitch w:val="variable"/>
    <w:sig w:usb0="00000203" w:usb1="09070000" w:usb2="00000010" w:usb3="00000000" w:csb0="002A0005" w:csb1="00000000"/>
  </w:font>
  <w:font w:name="Courier New">
    <w:panose1 w:val="02070309020205020404"/>
    <w:charset w:val="00"/>
    <w:family w:val="modern"/>
    <w:pitch w:val="fixed"/>
    <w:sig w:usb0="E0002EFF" w:usb1="C0007843" w:usb2="00000009" w:usb3="00000000" w:csb0="000001FF" w:csb1="00000000"/>
  </w:font>
  <w:font w:name="SimHei">
    <w:altName w:val="Malgun Gothic Semilight"/>
    <w:panose1 w:val="02010600030101010101"/>
    <w:charset w:val="86"/>
    <w:family w:val="auto"/>
    <w:pitch w:val="variable"/>
    <w:sig w:usb0="00000000" w:usb1="38CF7CFA" w:usb2="00000016" w:usb3="00000000" w:csb0="00040001"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864" w:rsidRDefault="00D95864" w:rsidP="00D03576">
      <w:r>
        <w:separator/>
      </w:r>
    </w:p>
  </w:footnote>
  <w:footnote w:type="continuationSeparator" w:id="0">
    <w:p w:rsidR="00D95864" w:rsidRDefault="00D95864" w:rsidP="00D03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155F0"/>
    <w:multiLevelType w:val="hybridMultilevel"/>
    <w:tmpl w:val="971A46AE"/>
    <w:lvl w:ilvl="0" w:tplc="4CD891EC">
      <w:start w:val="1"/>
      <w:numFmt w:val="japaneseCounting"/>
      <w:lvlText w:val="%1."/>
      <w:lvlJc w:val="left"/>
      <w:pPr>
        <w:ind w:left="960" w:hanging="5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0916CEB"/>
    <w:multiLevelType w:val="hybridMultilevel"/>
    <w:tmpl w:val="0AE44A10"/>
    <w:lvl w:ilvl="0" w:tplc="E5C65AA0">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15:restartNumberingAfterBreak="0">
    <w:nsid w:val="72684EF4"/>
    <w:multiLevelType w:val="hybridMultilevel"/>
    <w:tmpl w:val="7A9E97BA"/>
    <w:lvl w:ilvl="0" w:tplc="D5FA60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9"/>
    <w:rsid w:val="00001116"/>
    <w:rsid w:val="00012A56"/>
    <w:rsid w:val="00013E4D"/>
    <w:rsid w:val="000144F0"/>
    <w:rsid w:val="000161FD"/>
    <w:rsid w:val="000212EE"/>
    <w:rsid w:val="000277EF"/>
    <w:rsid w:val="000340D2"/>
    <w:rsid w:val="00034D5C"/>
    <w:rsid w:val="00036163"/>
    <w:rsid w:val="000416D2"/>
    <w:rsid w:val="000444F1"/>
    <w:rsid w:val="00056765"/>
    <w:rsid w:val="00057D1F"/>
    <w:rsid w:val="000761E6"/>
    <w:rsid w:val="00086AFE"/>
    <w:rsid w:val="00097C99"/>
    <w:rsid w:val="000A0362"/>
    <w:rsid w:val="000B6D5D"/>
    <w:rsid w:val="000C070B"/>
    <w:rsid w:val="000C21DC"/>
    <w:rsid w:val="000C5B0C"/>
    <w:rsid w:val="000E25BA"/>
    <w:rsid w:val="000F00BC"/>
    <w:rsid w:val="000F03BA"/>
    <w:rsid w:val="001028B1"/>
    <w:rsid w:val="0010318A"/>
    <w:rsid w:val="00103867"/>
    <w:rsid w:val="001078E2"/>
    <w:rsid w:val="001151D0"/>
    <w:rsid w:val="0011611A"/>
    <w:rsid w:val="00121875"/>
    <w:rsid w:val="00140B5F"/>
    <w:rsid w:val="00142568"/>
    <w:rsid w:val="001445BC"/>
    <w:rsid w:val="00146979"/>
    <w:rsid w:val="00147BBC"/>
    <w:rsid w:val="00152827"/>
    <w:rsid w:val="0015532A"/>
    <w:rsid w:val="00155A06"/>
    <w:rsid w:val="001610E0"/>
    <w:rsid w:val="001639DE"/>
    <w:rsid w:val="00165611"/>
    <w:rsid w:val="001677E2"/>
    <w:rsid w:val="001808CE"/>
    <w:rsid w:val="001872C3"/>
    <w:rsid w:val="00192A62"/>
    <w:rsid w:val="001A480F"/>
    <w:rsid w:val="001B0785"/>
    <w:rsid w:val="001B6BE0"/>
    <w:rsid w:val="001B7DC2"/>
    <w:rsid w:val="001C72C9"/>
    <w:rsid w:val="001D123A"/>
    <w:rsid w:val="001D32B5"/>
    <w:rsid w:val="001D5A0F"/>
    <w:rsid w:val="001D7B12"/>
    <w:rsid w:val="001E1B62"/>
    <w:rsid w:val="001E504D"/>
    <w:rsid w:val="001E5ECC"/>
    <w:rsid w:val="001E785D"/>
    <w:rsid w:val="001F1F42"/>
    <w:rsid w:val="00203495"/>
    <w:rsid w:val="002035EF"/>
    <w:rsid w:val="002038A2"/>
    <w:rsid w:val="00212E4A"/>
    <w:rsid w:val="002163E3"/>
    <w:rsid w:val="00221AB9"/>
    <w:rsid w:val="0022434E"/>
    <w:rsid w:val="00226159"/>
    <w:rsid w:val="00234EA1"/>
    <w:rsid w:val="00242B00"/>
    <w:rsid w:val="00244922"/>
    <w:rsid w:val="0024629F"/>
    <w:rsid w:val="00246BBB"/>
    <w:rsid w:val="00251FB6"/>
    <w:rsid w:val="00255C38"/>
    <w:rsid w:val="0026098C"/>
    <w:rsid w:val="00266067"/>
    <w:rsid w:val="00267792"/>
    <w:rsid w:val="00276D8A"/>
    <w:rsid w:val="00287341"/>
    <w:rsid w:val="002A5B92"/>
    <w:rsid w:val="002A61B6"/>
    <w:rsid w:val="002A7E9D"/>
    <w:rsid w:val="002B5296"/>
    <w:rsid w:val="002C29B0"/>
    <w:rsid w:val="002C4849"/>
    <w:rsid w:val="002E2B53"/>
    <w:rsid w:val="002E4F1B"/>
    <w:rsid w:val="002E7C6B"/>
    <w:rsid w:val="0030379F"/>
    <w:rsid w:val="003161C1"/>
    <w:rsid w:val="00317BE0"/>
    <w:rsid w:val="00320151"/>
    <w:rsid w:val="00320635"/>
    <w:rsid w:val="00326A93"/>
    <w:rsid w:val="003309F8"/>
    <w:rsid w:val="00345BE2"/>
    <w:rsid w:val="00350BA6"/>
    <w:rsid w:val="00361AE2"/>
    <w:rsid w:val="00363775"/>
    <w:rsid w:val="00365F3D"/>
    <w:rsid w:val="003919F7"/>
    <w:rsid w:val="003949D9"/>
    <w:rsid w:val="003A39C0"/>
    <w:rsid w:val="003B128F"/>
    <w:rsid w:val="003C50F3"/>
    <w:rsid w:val="003D180A"/>
    <w:rsid w:val="003F3AFD"/>
    <w:rsid w:val="003F4302"/>
    <w:rsid w:val="004042B0"/>
    <w:rsid w:val="00407B4E"/>
    <w:rsid w:val="0042170A"/>
    <w:rsid w:val="00422686"/>
    <w:rsid w:val="00424EC4"/>
    <w:rsid w:val="00441F66"/>
    <w:rsid w:val="004438D0"/>
    <w:rsid w:val="0046326F"/>
    <w:rsid w:val="004740E6"/>
    <w:rsid w:val="00477C60"/>
    <w:rsid w:val="00485CED"/>
    <w:rsid w:val="00497F08"/>
    <w:rsid w:val="004A1DD8"/>
    <w:rsid w:val="004A5BD4"/>
    <w:rsid w:val="004A7059"/>
    <w:rsid w:val="004B488F"/>
    <w:rsid w:val="004B6623"/>
    <w:rsid w:val="004C5687"/>
    <w:rsid w:val="004D2D7F"/>
    <w:rsid w:val="004F0DB8"/>
    <w:rsid w:val="004F3A0F"/>
    <w:rsid w:val="005020DC"/>
    <w:rsid w:val="005036A2"/>
    <w:rsid w:val="00504C29"/>
    <w:rsid w:val="00507F23"/>
    <w:rsid w:val="0052360D"/>
    <w:rsid w:val="005336AC"/>
    <w:rsid w:val="0054250F"/>
    <w:rsid w:val="005475A4"/>
    <w:rsid w:val="00551598"/>
    <w:rsid w:val="00565A6B"/>
    <w:rsid w:val="00570E62"/>
    <w:rsid w:val="00573009"/>
    <w:rsid w:val="00580B0C"/>
    <w:rsid w:val="00582078"/>
    <w:rsid w:val="005859A9"/>
    <w:rsid w:val="00586B7F"/>
    <w:rsid w:val="0058711D"/>
    <w:rsid w:val="005928D2"/>
    <w:rsid w:val="005A3246"/>
    <w:rsid w:val="005B7309"/>
    <w:rsid w:val="005D09A4"/>
    <w:rsid w:val="005D416A"/>
    <w:rsid w:val="005D6B87"/>
    <w:rsid w:val="005D7895"/>
    <w:rsid w:val="005E0611"/>
    <w:rsid w:val="005E1C74"/>
    <w:rsid w:val="0060171E"/>
    <w:rsid w:val="00611AC9"/>
    <w:rsid w:val="00613E72"/>
    <w:rsid w:val="00622306"/>
    <w:rsid w:val="0062516A"/>
    <w:rsid w:val="00625698"/>
    <w:rsid w:val="00633ABE"/>
    <w:rsid w:val="00637625"/>
    <w:rsid w:val="00642280"/>
    <w:rsid w:val="00644445"/>
    <w:rsid w:val="00650759"/>
    <w:rsid w:val="00664037"/>
    <w:rsid w:val="00664B5B"/>
    <w:rsid w:val="00666F3E"/>
    <w:rsid w:val="006846C0"/>
    <w:rsid w:val="006869B2"/>
    <w:rsid w:val="006B5599"/>
    <w:rsid w:val="006C16FA"/>
    <w:rsid w:val="006C2089"/>
    <w:rsid w:val="006C3267"/>
    <w:rsid w:val="006D4720"/>
    <w:rsid w:val="006F2727"/>
    <w:rsid w:val="006F51F5"/>
    <w:rsid w:val="007152D6"/>
    <w:rsid w:val="00715317"/>
    <w:rsid w:val="00717D72"/>
    <w:rsid w:val="00722AD0"/>
    <w:rsid w:val="00723E14"/>
    <w:rsid w:val="0072594D"/>
    <w:rsid w:val="00730CCC"/>
    <w:rsid w:val="0075182E"/>
    <w:rsid w:val="00766117"/>
    <w:rsid w:val="00773107"/>
    <w:rsid w:val="00775C2B"/>
    <w:rsid w:val="00786105"/>
    <w:rsid w:val="0079015F"/>
    <w:rsid w:val="0079402B"/>
    <w:rsid w:val="00795888"/>
    <w:rsid w:val="007A0067"/>
    <w:rsid w:val="007A1A3E"/>
    <w:rsid w:val="007A349A"/>
    <w:rsid w:val="007A73B0"/>
    <w:rsid w:val="007B3BD0"/>
    <w:rsid w:val="007B4031"/>
    <w:rsid w:val="007B6B2E"/>
    <w:rsid w:val="007C3D2D"/>
    <w:rsid w:val="007D2A14"/>
    <w:rsid w:val="007E0F69"/>
    <w:rsid w:val="00803976"/>
    <w:rsid w:val="00807B44"/>
    <w:rsid w:val="00820CA7"/>
    <w:rsid w:val="00825A84"/>
    <w:rsid w:val="00826A86"/>
    <w:rsid w:val="00832926"/>
    <w:rsid w:val="00840253"/>
    <w:rsid w:val="00845200"/>
    <w:rsid w:val="00845D07"/>
    <w:rsid w:val="00853331"/>
    <w:rsid w:val="00854500"/>
    <w:rsid w:val="00861B76"/>
    <w:rsid w:val="00872195"/>
    <w:rsid w:val="008737A7"/>
    <w:rsid w:val="0087654F"/>
    <w:rsid w:val="008779D9"/>
    <w:rsid w:val="00881BF9"/>
    <w:rsid w:val="00883242"/>
    <w:rsid w:val="00887137"/>
    <w:rsid w:val="00894731"/>
    <w:rsid w:val="00895634"/>
    <w:rsid w:val="008C4DA2"/>
    <w:rsid w:val="008E1254"/>
    <w:rsid w:val="008E281F"/>
    <w:rsid w:val="008E68AF"/>
    <w:rsid w:val="008E736D"/>
    <w:rsid w:val="008F27DD"/>
    <w:rsid w:val="008F3A91"/>
    <w:rsid w:val="008F7458"/>
    <w:rsid w:val="00906400"/>
    <w:rsid w:val="009070D5"/>
    <w:rsid w:val="00912F8B"/>
    <w:rsid w:val="00925359"/>
    <w:rsid w:val="00927876"/>
    <w:rsid w:val="00927AC2"/>
    <w:rsid w:val="009309AF"/>
    <w:rsid w:val="00933B2A"/>
    <w:rsid w:val="00942FEE"/>
    <w:rsid w:val="00947E8B"/>
    <w:rsid w:val="00951867"/>
    <w:rsid w:val="00961B5F"/>
    <w:rsid w:val="009621FD"/>
    <w:rsid w:val="00963A68"/>
    <w:rsid w:val="00965A47"/>
    <w:rsid w:val="0097097D"/>
    <w:rsid w:val="00974CA2"/>
    <w:rsid w:val="00982D0D"/>
    <w:rsid w:val="00991DC3"/>
    <w:rsid w:val="00992358"/>
    <w:rsid w:val="00996745"/>
    <w:rsid w:val="009A1D90"/>
    <w:rsid w:val="009B3D9A"/>
    <w:rsid w:val="009C20A6"/>
    <w:rsid w:val="009D0793"/>
    <w:rsid w:val="009D3CE2"/>
    <w:rsid w:val="009E25EC"/>
    <w:rsid w:val="009E4FFF"/>
    <w:rsid w:val="009E6DCA"/>
    <w:rsid w:val="009E7EEC"/>
    <w:rsid w:val="009F18ED"/>
    <w:rsid w:val="009F1C57"/>
    <w:rsid w:val="009F5E14"/>
    <w:rsid w:val="00A00266"/>
    <w:rsid w:val="00A0447F"/>
    <w:rsid w:val="00A047DF"/>
    <w:rsid w:val="00A100DB"/>
    <w:rsid w:val="00A1115B"/>
    <w:rsid w:val="00A15A5F"/>
    <w:rsid w:val="00A2064F"/>
    <w:rsid w:val="00A31521"/>
    <w:rsid w:val="00A3212E"/>
    <w:rsid w:val="00A33CDA"/>
    <w:rsid w:val="00A4077A"/>
    <w:rsid w:val="00A43323"/>
    <w:rsid w:val="00A4370B"/>
    <w:rsid w:val="00A70EB9"/>
    <w:rsid w:val="00A72E00"/>
    <w:rsid w:val="00A77DF4"/>
    <w:rsid w:val="00A84C82"/>
    <w:rsid w:val="00A94232"/>
    <w:rsid w:val="00AA02C8"/>
    <w:rsid w:val="00AA0FB3"/>
    <w:rsid w:val="00AA3DA9"/>
    <w:rsid w:val="00AB3A02"/>
    <w:rsid w:val="00AC013D"/>
    <w:rsid w:val="00AC112B"/>
    <w:rsid w:val="00AC1DBA"/>
    <w:rsid w:val="00AC3A94"/>
    <w:rsid w:val="00AC4895"/>
    <w:rsid w:val="00AC5306"/>
    <w:rsid w:val="00AD4975"/>
    <w:rsid w:val="00AD4C3E"/>
    <w:rsid w:val="00AD65F8"/>
    <w:rsid w:val="00AE298E"/>
    <w:rsid w:val="00AE3B7B"/>
    <w:rsid w:val="00AE6198"/>
    <w:rsid w:val="00AF1D4A"/>
    <w:rsid w:val="00B00DE0"/>
    <w:rsid w:val="00B04154"/>
    <w:rsid w:val="00B23184"/>
    <w:rsid w:val="00B23DEE"/>
    <w:rsid w:val="00B32F56"/>
    <w:rsid w:val="00B4137C"/>
    <w:rsid w:val="00B47EEB"/>
    <w:rsid w:val="00B5345D"/>
    <w:rsid w:val="00B72397"/>
    <w:rsid w:val="00B7625C"/>
    <w:rsid w:val="00B82E0B"/>
    <w:rsid w:val="00B83B4D"/>
    <w:rsid w:val="00B94D1A"/>
    <w:rsid w:val="00BA0F7D"/>
    <w:rsid w:val="00BA7D7B"/>
    <w:rsid w:val="00BB6A40"/>
    <w:rsid w:val="00BB6CE9"/>
    <w:rsid w:val="00BC28C2"/>
    <w:rsid w:val="00BD20D3"/>
    <w:rsid w:val="00BD4071"/>
    <w:rsid w:val="00BD47BD"/>
    <w:rsid w:val="00C05E07"/>
    <w:rsid w:val="00C14BF8"/>
    <w:rsid w:val="00C15AD5"/>
    <w:rsid w:val="00C212B1"/>
    <w:rsid w:val="00C228C0"/>
    <w:rsid w:val="00C26196"/>
    <w:rsid w:val="00C3333F"/>
    <w:rsid w:val="00C465AD"/>
    <w:rsid w:val="00C50545"/>
    <w:rsid w:val="00C52F59"/>
    <w:rsid w:val="00C55C63"/>
    <w:rsid w:val="00C64FBB"/>
    <w:rsid w:val="00C7324B"/>
    <w:rsid w:val="00C74CDA"/>
    <w:rsid w:val="00C80C2B"/>
    <w:rsid w:val="00C834D3"/>
    <w:rsid w:val="00C8385D"/>
    <w:rsid w:val="00C9733B"/>
    <w:rsid w:val="00CA0B5C"/>
    <w:rsid w:val="00CA0F54"/>
    <w:rsid w:val="00CB181A"/>
    <w:rsid w:val="00CC0FB4"/>
    <w:rsid w:val="00CD1F11"/>
    <w:rsid w:val="00CD78A0"/>
    <w:rsid w:val="00CE6B72"/>
    <w:rsid w:val="00CE7D9B"/>
    <w:rsid w:val="00CF637E"/>
    <w:rsid w:val="00D003E7"/>
    <w:rsid w:val="00D03576"/>
    <w:rsid w:val="00D05924"/>
    <w:rsid w:val="00D060F3"/>
    <w:rsid w:val="00D272FE"/>
    <w:rsid w:val="00D31A29"/>
    <w:rsid w:val="00D31A80"/>
    <w:rsid w:val="00D47232"/>
    <w:rsid w:val="00D52165"/>
    <w:rsid w:val="00D54848"/>
    <w:rsid w:val="00D60DFF"/>
    <w:rsid w:val="00D67C8C"/>
    <w:rsid w:val="00D72CB0"/>
    <w:rsid w:val="00D83916"/>
    <w:rsid w:val="00D91BBA"/>
    <w:rsid w:val="00D95864"/>
    <w:rsid w:val="00DA0987"/>
    <w:rsid w:val="00DC20A9"/>
    <w:rsid w:val="00DC288D"/>
    <w:rsid w:val="00DC3633"/>
    <w:rsid w:val="00DC6C54"/>
    <w:rsid w:val="00DD5995"/>
    <w:rsid w:val="00DF1B44"/>
    <w:rsid w:val="00DF26B9"/>
    <w:rsid w:val="00E245D4"/>
    <w:rsid w:val="00E30C3E"/>
    <w:rsid w:val="00E31F06"/>
    <w:rsid w:val="00E35B03"/>
    <w:rsid w:val="00E40C6E"/>
    <w:rsid w:val="00E47191"/>
    <w:rsid w:val="00E518D3"/>
    <w:rsid w:val="00E62611"/>
    <w:rsid w:val="00E63498"/>
    <w:rsid w:val="00E76457"/>
    <w:rsid w:val="00E76B78"/>
    <w:rsid w:val="00E811CE"/>
    <w:rsid w:val="00E86BBE"/>
    <w:rsid w:val="00E94F5E"/>
    <w:rsid w:val="00EA112D"/>
    <w:rsid w:val="00EA2C76"/>
    <w:rsid w:val="00EA623C"/>
    <w:rsid w:val="00EB0019"/>
    <w:rsid w:val="00EB0FBA"/>
    <w:rsid w:val="00EC25EA"/>
    <w:rsid w:val="00EC379D"/>
    <w:rsid w:val="00ED0CE2"/>
    <w:rsid w:val="00ED2765"/>
    <w:rsid w:val="00EE01E4"/>
    <w:rsid w:val="00EE0326"/>
    <w:rsid w:val="00EE2468"/>
    <w:rsid w:val="00EE2D28"/>
    <w:rsid w:val="00EF1C00"/>
    <w:rsid w:val="00F0575E"/>
    <w:rsid w:val="00F07B10"/>
    <w:rsid w:val="00F07CAE"/>
    <w:rsid w:val="00F10DFF"/>
    <w:rsid w:val="00F1567E"/>
    <w:rsid w:val="00F31544"/>
    <w:rsid w:val="00F32925"/>
    <w:rsid w:val="00F33F06"/>
    <w:rsid w:val="00F34251"/>
    <w:rsid w:val="00F346AF"/>
    <w:rsid w:val="00F36C4F"/>
    <w:rsid w:val="00F620C9"/>
    <w:rsid w:val="00F66688"/>
    <w:rsid w:val="00F72754"/>
    <w:rsid w:val="00F7376D"/>
    <w:rsid w:val="00F90A3E"/>
    <w:rsid w:val="00FA09EF"/>
    <w:rsid w:val="00FB31AD"/>
    <w:rsid w:val="00FB4575"/>
    <w:rsid w:val="00FC0E94"/>
    <w:rsid w:val="00FC1375"/>
    <w:rsid w:val="00FC142F"/>
    <w:rsid w:val="00FD2429"/>
    <w:rsid w:val="00FE0B09"/>
    <w:rsid w:val="00FE7103"/>
    <w:rsid w:val="40BB397C"/>
    <w:rsid w:val="752A6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EC32425F-EF94-4AB2-9719-6F48772F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BB"/>
    <w:pPr>
      <w:widowControl w:val="0"/>
      <w:ind w:firstLine="420"/>
      <w:jc w:val="both"/>
    </w:pPr>
    <w:rPr>
      <w:rFonts w:ascii="Calibri" w:hAnsi="Calibri"/>
      <w:kern w:val="2"/>
      <w:sz w:val="24"/>
      <w:szCs w:val="24"/>
    </w:rPr>
  </w:style>
  <w:style w:type="paragraph" w:styleId="Heading1">
    <w:name w:val="heading 1"/>
    <w:basedOn w:val="Normal"/>
    <w:next w:val="Normal"/>
    <w:link w:val="Heading1Char"/>
    <w:qFormat/>
    <w:rsid w:val="00807B44"/>
    <w:pPr>
      <w:keepNext/>
      <w:keepLines/>
      <w:spacing w:before="340" w:after="330" w:line="578" w:lineRule="auto"/>
      <w:ind w:firstLine="0"/>
      <w:outlineLvl w:val="0"/>
    </w:pPr>
    <w:rPr>
      <w:rFonts w:ascii="Times New Roman" w:hAnsi="Times New Roman"/>
      <w:b/>
      <w:bCs/>
      <w:kern w:val="44"/>
      <w:sz w:val="44"/>
      <w:szCs w:val="4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F3A0F"/>
    <w:pPr>
      <w:tabs>
        <w:tab w:val="center" w:pos="4153"/>
        <w:tab w:val="right" w:pos="8306"/>
      </w:tabs>
      <w:snapToGrid w:val="0"/>
      <w:jc w:val="left"/>
    </w:pPr>
    <w:rPr>
      <w:rFonts w:ascii="Times New Roman" w:hAnsi="Times New Roman"/>
      <w:kern w:val="0"/>
      <w:sz w:val="18"/>
      <w:szCs w:val="18"/>
      <w:lang w:eastAsia="x-none"/>
    </w:rPr>
  </w:style>
  <w:style w:type="paragraph" w:styleId="Header">
    <w:name w:val="header"/>
    <w:basedOn w:val="Normal"/>
    <w:link w:val="HeaderChar"/>
    <w:uiPriority w:val="99"/>
    <w:unhideWhenUsed/>
    <w:rsid w:val="004F3A0F"/>
    <w:pPr>
      <w:pBdr>
        <w:bottom w:val="single" w:sz="6" w:space="1" w:color="auto"/>
      </w:pBdr>
      <w:tabs>
        <w:tab w:val="center" w:pos="4153"/>
        <w:tab w:val="right" w:pos="8306"/>
      </w:tabs>
      <w:snapToGrid w:val="0"/>
      <w:jc w:val="center"/>
    </w:pPr>
    <w:rPr>
      <w:rFonts w:ascii="Times New Roman" w:hAnsi="Times New Roman"/>
      <w:kern w:val="0"/>
      <w:sz w:val="18"/>
      <w:szCs w:val="18"/>
      <w:lang w:eastAsia="x-none"/>
    </w:rPr>
  </w:style>
  <w:style w:type="paragraph" w:styleId="Title">
    <w:name w:val="Title"/>
    <w:basedOn w:val="Normal"/>
    <w:next w:val="Normal"/>
    <w:link w:val="TitleChar"/>
    <w:uiPriority w:val="10"/>
    <w:qFormat/>
    <w:rsid w:val="004F3A0F"/>
    <w:pPr>
      <w:spacing w:before="240" w:after="60"/>
      <w:jc w:val="center"/>
      <w:outlineLvl w:val="0"/>
    </w:pPr>
    <w:rPr>
      <w:rFonts w:ascii="Cambria" w:hAnsi="Cambria"/>
      <w:b/>
      <w:bCs/>
      <w:kern w:val="0"/>
      <w:sz w:val="32"/>
      <w:szCs w:val="32"/>
      <w:lang w:eastAsia="x-none"/>
    </w:rPr>
  </w:style>
  <w:style w:type="table" w:styleId="TableGrid">
    <w:name w:val="Table Grid"/>
    <w:basedOn w:val="TableNormal"/>
    <w:uiPriority w:val="59"/>
    <w:rsid w:val="004F3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Normal"/>
    <w:uiPriority w:val="34"/>
    <w:qFormat/>
    <w:rsid w:val="004F3A0F"/>
    <w:pPr>
      <w:ind w:firstLineChars="200" w:firstLine="200"/>
    </w:pPr>
  </w:style>
  <w:style w:type="character" w:customStyle="1" w:styleId="TitleChar">
    <w:name w:val="Title Char"/>
    <w:link w:val="Title"/>
    <w:uiPriority w:val="10"/>
    <w:rsid w:val="004F3A0F"/>
    <w:rPr>
      <w:rFonts w:ascii="Cambria" w:eastAsia="SimSun" w:hAnsi="Cambria"/>
      <w:b/>
      <w:bCs/>
      <w:sz w:val="32"/>
      <w:szCs w:val="32"/>
    </w:rPr>
  </w:style>
  <w:style w:type="character" w:customStyle="1" w:styleId="HeaderChar">
    <w:name w:val="Header Char"/>
    <w:link w:val="Header"/>
    <w:uiPriority w:val="99"/>
    <w:semiHidden/>
    <w:rsid w:val="004F3A0F"/>
    <w:rPr>
      <w:sz w:val="18"/>
      <w:szCs w:val="18"/>
    </w:rPr>
  </w:style>
  <w:style w:type="character" w:customStyle="1" w:styleId="FooterChar">
    <w:name w:val="Footer Char"/>
    <w:link w:val="Footer"/>
    <w:uiPriority w:val="99"/>
    <w:semiHidden/>
    <w:rsid w:val="004F3A0F"/>
    <w:rPr>
      <w:sz w:val="18"/>
      <w:szCs w:val="18"/>
    </w:rPr>
  </w:style>
  <w:style w:type="paragraph" w:customStyle="1" w:styleId="2">
    <w:name w:val="列出段落2"/>
    <w:basedOn w:val="Normal"/>
    <w:rsid w:val="00E35B03"/>
    <w:pPr>
      <w:spacing w:line="560" w:lineRule="exact"/>
      <w:ind w:firstLineChars="200" w:firstLine="200"/>
    </w:pPr>
    <w:rPr>
      <w:rFonts w:ascii="FangSong_GB2312" w:eastAsia="FangSong_GB2312" w:hAnsi="Adobe Gothic Std B"/>
      <w:sz w:val="28"/>
      <w:szCs w:val="28"/>
    </w:rPr>
  </w:style>
  <w:style w:type="paragraph" w:customStyle="1" w:styleId="3">
    <w:name w:val="列出段落3"/>
    <w:basedOn w:val="Normal"/>
    <w:qFormat/>
    <w:rsid w:val="00E35B03"/>
    <w:pPr>
      <w:ind w:firstLineChars="200" w:firstLine="200"/>
    </w:pPr>
    <w:rPr>
      <w:sz w:val="21"/>
      <w:szCs w:val="22"/>
    </w:rPr>
  </w:style>
  <w:style w:type="character" w:customStyle="1" w:styleId="Heading1Char">
    <w:name w:val="Heading 1 Char"/>
    <w:link w:val="Heading1"/>
    <w:rsid w:val="00807B44"/>
    <w:rPr>
      <w:b/>
      <w:bCs/>
      <w:kern w:val="44"/>
      <w:sz w:val="44"/>
      <w:szCs w:val="44"/>
    </w:rPr>
  </w:style>
  <w:style w:type="paragraph" w:styleId="PlainText">
    <w:name w:val="Plain Text"/>
    <w:basedOn w:val="Normal"/>
    <w:link w:val="PlainTextChar"/>
    <w:rsid w:val="00F620C9"/>
    <w:pPr>
      <w:ind w:firstLine="0"/>
    </w:pPr>
    <w:rPr>
      <w:rFonts w:ascii="SimSun" w:hAnsi="Courier New"/>
      <w:sz w:val="21"/>
      <w:szCs w:val="20"/>
      <w:lang w:eastAsia="x-none"/>
    </w:rPr>
  </w:style>
  <w:style w:type="character" w:customStyle="1" w:styleId="PlainTextChar">
    <w:name w:val="Plain Text Char"/>
    <w:link w:val="PlainText"/>
    <w:rsid w:val="00F620C9"/>
    <w:rPr>
      <w:rFonts w:ascii="SimSun" w:hAnsi="Courier New"/>
      <w:kern w:val="2"/>
      <w:sz w:val="21"/>
    </w:rPr>
  </w:style>
  <w:style w:type="character" w:styleId="CommentReference">
    <w:name w:val="annotation reference"/>
    <w:semiHidden/>
    <w:unhideWhenUsed/>
    <w:rsid w:val="001B7DC2"/>
    <w:rPr>
      <w:sz w:val="21"/>
      <w:szCs w:val="21"/>
    </w:rPr>
  </w:style>
  <w:style w:type="paragraph" w:styleId="CommentText">
    <w:name w:val="annotation text"/>
    <w:basedOn w:val="Normal"/>
    <w:link w:val="CommentTextChar"/>
    <w:semiHidden/>
    <w:unhideWhenUsed/>
    <w:rsid w:val="001B7DC2"/>
    <w:pPr>
      <w:jc w:val="left"/>
    </w:pPr>
  </w:style>
  <w:style w:type="character" w:customStyle="1" w:styleId="CommentTextChar">
    <w:name w:val="Comment Text Char"/>
    <w:link w:val="CommentText"/>
    <w:semiHidden/>
    <w:rsid w:val="001B7DC2"/>
    <w:rPr>
      <w:rFonts w:ascii="Calibri" w:hAnsi="Calibri"/>
      <w:kern w:val="2"/>
      <w:sz w:val="24"/>
      <w:szCs w:val="24"/>
    </w:rPr>
  </w:style>
  <w:style w:type="paragraph" w:styleId="CommentSubject">
    <w:name w:val="annotation subject"/>
    <w:basedOn w:val="CommentText"/>
    <w:next w:val="CommentText"/>
    <w:link w:val="CommentSubjectChar"/>
    <w:semiHidden/>
    <w:unhideWhenUsed/>
    <w:rsid w:val="001B7DC2"/>
    <w:rPr>
      <w:b/>
      <w:bCs/>
    </w:rPr>
  </w:style>
  <w:style w:type="character" w:customStyle="1" w:styleId="CommentSubjectChar">
    <w:name w:val="Comment Subject Char"/>
    <w:link w:val="CommentSubject"/>
    <w:semiHidden/>
    <w:rsid w:val="001B7DC2"/>
    <w:rPr>
      <w:rFonts w:ascii="Calibri" w:hAnsi="Calibri"/>
      <w:b/>
      <w:bCs/>
      <w:kern w:val="2"/>
      <w:sz w:val="24"/>
      <w:szCs w:val="24"/>
    </w:rPr>
  </w:style>
  <w:style w:type="paragraph" w:styleId="BalloonText">
    <w:name w:val="Balloon Text"/>
    <w:basedOn w:val="Normal"/>
    <w:link w:val="BalloonTextChar"/>
    <w:semiHidden/>
    <w:unhideWhenUsed/>
    <w:rsid w:val="001B7DC2"/>
    <w:rPr>
      <w:sz w:val="18"/>
      <w:szCs w:val="18"/>
    </w:rPr>
  </w:style>
  <w:style w:type="character" w:customStyle="1" w:styleId="BalloonTextChar">
    <w:name w:val="Balloon Text Char"/>
    <w:link w:val="BalloonText"/>
    <w:semiHidden/>
    <w:rsid w:val="001B7DC2"/>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01215">
      <w:bodyDiv w:val="1"/>
      <w:marLeft w:val="0"/>
      <w:marRight w:val="0"/>
      <w:marTop w:val="0"/>
      <w:marBottom w:val="0"/>
      <w:divBdr>
        <w:top w:val="none" w:sz="0" w:space="0" w:color="auto"/>
        <w:left w:val="none" w:sz="0" w:space="0" w:color="auto"/>
        <w:bottom w:val="none" w:sz="0" w:space="0" w:color="auto"/>
        <w:right w:val="none" w:sz="0" w:space="0" w:color="auto"/>
      </w:divBdr>
    </w:div>
    <w:div w:id="1984658320">
      <w:bodyDiv w:val="1"/>
      <w:marLeft w:val="0"/>
      <w:marRight w:val="0"/>
      <w:marTop w:val="0"/>
      <w:marBottom w:val="0"/>
      <w:divBdr>
        <w:top w:val="none" w:sz="0" w:space="0" w:color="auto"/>
        <w:left w:val="none" w:sz="0" w:space="0" w:color="auto"/>
        <w:bottom w:val="none" w:sz="0" w:space="0" w:color="auto"/>
        <w:right w:val="none" w:sz="0" w:space="0" w:color="auto"/>
      </w:divBdr>
      <w:divsChild>
        <w:div w:id="105010854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80F2A-2721-4F23-9500-A9729D01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2786</Words>
  <Characters>15883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援阿富汗国家职业技术学院项目方案设计说明</vt:lpstr>
    </vt:vector>
  </TitlesOfParts>
  <Company>Microsoft</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援阿富汗国家职业技术学院项目方案设计说明</dc:title>
  <dc:creator>Curry</dc:creator>
  <cp:lastModifiedBy>Maia Nikoleishvili</cp:lastModifiedBy>
  <cp:revision>7</cp:revision>
  <cp:lastPrinted>2016-07-22T12:30:00Z</cp:lastPrinted>
  <dcterms:created xsi:type="dcterms:W3CDTF">2019-06-25T13:50:00Z</dcterms:created>
  <dcterms:modified xsi:type="dcterms:W3CDTF">2019-12-05T10:00:00Z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